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7"/>
        <w:tblW w:w="9214" w:type="dxa"/>
        <w:tblLook w:val="0000" w:firstRow="0" w:lastRow="0" w:firstColumn="0" w:lastColumn="0" w:noHBand="0" w:noVBand="0"/>
      </w:tblPr>
      <w:tblGrid>
        <w:gridCol w:w="4395"/>
        <w:gridCol w:w="4819"/>
      </w:tblGrid>
      <w:tr w:rsidR="00D5666E" w:rsidRPr="00D5666E" w14:paraId="63DA1E01" w14:textId="77777777" w:rsidTr="00AD2715">
        <w:trPr>
          <w:trHeight w:val="3113"/>
        </w:trPr>
        <w:tc>
          <w:tcPr>
            <w:tcW w:w="4395" w:type="dxa"/>
          </w:tcPr>
          <w:p w14:paraId="204A9849" w14:textId="77777777" w:rsidR="00841751" w:rsidRPr="00D5666E" w:rsidRDefault="00841751" w:rsidP="00A133FA">
            <w:pPr>
              <w:pStyle w:val="Standard"/>
              <w:widowControl w:val="0"/>
              <w:rPr>
                <w:rFonts w:eastAsia="Batang"/>
                <w:color w:val="000000" w:themeColor="text1"/>
                <w:sz w:val="28"/>
                <w:szCs w:val="28"/>
                <w:lang w:val="ru-RU"/>
              </w:rPr>
            </w:pPr>
          </w:p>
        </w:tc>
        <w:tc>
          <w:tcPr>
            <w:tcW w:w="4819" w:type="dxa"/>
          </w:tcPr>
          <w:p w14:paraId="768D4C76" w14:textId="77777777" w:rsidR="0030419E" w:rsidRPr="002323D2" w:rsidRDefault="0030419E" w:rsidP="0030419E">
            <w:pPr>
              <w:pStyle w:val="Standard"/>
              <w:widowControl w:val="0"/>
              <w:rPr>
                <w:b/>
                <w:szCs w:val="24"/>
                <w:lang w:val="ru-RU"/>
              </w:rPr>
            </w:pPr>
            <w:r w:rsidRPr="002323D2">
              <w:rPr>
                <w:b/>
                <w:szCs w:val="24"/>
                <w:lang w:val="ru-RU"/>
              </w:rPr>
              <w:t>УТВЕРЖДЕНА</w:t>
            </w:r>
          </w:p>
          <w:p w14:paraId="25BB5317" w14:textId="77777777" w:rsidR="0030419E" w:rsidRPr="002323D2" w:rsidRDefault="0030419E" w:rsidP="0030419E">
            <w:pPr>
              <w:pStyle w:val="Standard"/>
              <w:widowControl w:val="0"/>
              <w:rPr>
                <w:szCs w:val="24"/>
                <w:shd w:val="clear" w:color="auto" w:fill="FFFFFF"/>
                <w:lang w:val="ru-RU"/>
              </w:rPr>
            </w:pPr>
            <w:r w:rsidRPr="002323D2">
              <w:rPr>
                <w:szCs w:val="24"/>
                <w:shd w:val="clear" w:color="auto" w:fill="FFFFFF"/>
                <w:lang w:val="ru-RU"/>
              </w:rPr>
              <w:t xml:space="preserve">Приказом Председателя </w:t>
            </w:r>
          </w:p>
          <w:p w14:paraId="1E6F5586" w14:textId="77777777" w:rsidR="0030419E" w:rsidRPr="00A222B3" w:rsidRDefault="0030419E" w:rsidP="0030419E">
            <w:pPr>
              <w:pStyle w:val="Standard"/>
              <w:widowControl w:val="0"/>
              <w:rPr>
                <w:szCs w:val="24"/>
                <w:shd w:val="clear" w:color="auto" w:fill="FFFFFF"/>
                <w:lang w:val="ru-RU"/>
              </w:rPr>
            </w:pPr>
            <w:r w:rsidRPr="002323D2">
              <w:rPr>
                <w:szCs w:val="24"/>
                <w:shd w:val="clear" w:color="auto" w:fill="FFFFFF"/>
                <w:lang w:val="ru-RU"/>
              </w:rPr>
              <w:t>РГУ «</w:t>
            </w:r>
            <w:r w:rsidRPr="00A222B3">
              <w:rPr>
                <w:szCs w:val="24"/>
                <w:shd w:val="clear" w:color="auto" w:fill="FFFFFF"/>
                <w:lang w:val="ru-RU"/>
              </w:rPr>
              <w:t xml:space="preserve">Комитет медицинского и фармацевтического контроля </w:t>
            </w:r>
          </w:p>
          <w:p w14:paraId="3030CA0D" w14:textId="77777777" w:rsidR="0030419E" w:rsidRPr="00A222B3" w:rsidRDefault="0030419E" w:rsidP="0030419E">
            <w:pPr>
              <w:pStyle w:val="Standard"/>
              <w:widowControl w:val="0"/>
              <w:rPr>
                <w:szCs w:val="24"/>
                <w:shd w:val="clear" w:color="auto" w:fill="FFFFFF"/>
                <w:lang w:val="ru-RU"/>
              </w:rPr>
            </w:pPr>
            <w:r w:rsidRPr="00A222B3">
              <w:rPr>
                <w:szCs w:val="24"/>
                <w:shd w:val="clear" w:color="auto" w:fill="FFFFFF"/>
                <w:lang w:val="ru-RU"/>
              </w:rPr>
              <w:t xml:space="preserve">Министерства здравоохранения </w:t>
            </w:r>
          </w:p>
          <w:p w14:paraId="5AC41C6D" w14:textId="77777777" w:rsidR="0030419E" w:rsidRPr="002323D2" w:rsidRDefault="0030419E" w:rsidP="0030419E">
            <w:pPr>
              <w:pStyle w:val="Standard"/>
              <w:widowControl w:val="0"/>
              <w:rPr>
                <w:szCs w:val="24"/>
                <w:shd w:val="clear" w:color="auto" w:fill="FFFFFF"/>
                <w:lang w:val="ru-RU"/>
              </w:rPr>
            </w:pPr>
            <w:r>
              <w:rPr>
                <w:szCs w:val="24"/>
                <w:shd w:val="clear" w:color="auto" w:fill="FFFFFF"/>
                <w:lang w:val="ru-RU"/>
              </w:rPr>
              <w:t>Республики Казахстан</w:t>
            </w:r>
            <w:r w:rsidRPr="002323D2">
              <w:rPr>
                <w:szCs w:val="24"/>
                <w:shd w:val="clear" w:color="auto" w:fill="FFFFFF"/>
                <w:lang w:val="ru-RU"/>
              </w:rPr>
              <w:t>»</w:t>
            </w:r>
          </w:p>
          <w:p w14:paraId="2B4D4103" w14:textId="539A89B4" w:rsidR="0030419E" w:rsidRPr="007F4850" w:rsidRDefault="00576CA4" w:rsidP="0030419E">
            <w:r>
              <w:t>о</w:t>
            </w:r>
            <w:r w:rsidRPr="002323D2">
              <w:t>т</w:t>
            </w:r>
            <w:r>
              <w:t xml:space="preserve"> </w:t>
            </w:r>
            <w:r w:rsidR="00810057">
              <w:t>«</w:t>
            </w:r>
            <w:r w:rsidR="003714EF">
              <w:t>____</w:t>
            </w:r>
            <w:r w:rsidR="00810057">
              <w:t>»</w:t>
            </w:r>
            <w:r w:rsidR="00810057" w:rsidRPr="002323D2">
              <w:t xml:space="preserve"> </w:t>
            </w:r>
            <w:r w:rsidR="003714EF">
              <w:t xml:space="preserve">_________ </w:t>
            </w:r>
            <w:r w:rsidR="0030419E" w:rsidRPr="00DF21D1">
              <w:t>20</w:t>
            </w:r>
            <w:r w:rsidR="003714EF">
              <w:t>___</w:t>
            </w:r>
            <w:r w:rsidR="0030419E" w:rsidRPr="007F4850">
              <w:t xml:space="preserve"> г.</w:t>
            </w:r>
          </w:p>
          <w:p w14:paraId="6409B7B9" w14:textId="606EA213" w:rsidR="00841751" w:rsidRPr="003714EF" w:rsidRDefault="0030419E" w:rsidP="003714EF">
            <w:r w:rsidRPr="007F4850">
              <w:t>№</w:t>
            </w:r>
            <w:r w:rsidR="003714EF">
              <w:rPr>
                <w:rFonts w:eastAsia="Calibri"/>
                <w:u w:val="single"/>
              </w:rPr>
              <w:t>_________</w:t>
            </w:r>
          </w:p>
        </w:tc>
      </w:tr>
    </w:tbl>
    <w:p w14:paraId="3AF84CBF" w14:textId="77777777" w:rsidR="007034DB" w:rsidRPr="00FA3AAC" w:rsidRDefault="007034DB" w:rsidP="007034DB">
      <w:pPr>
        <w:jc w:val="center"/>
        <w:rPr>
          <w:b/>
          <w:bCs/>
          <w:color w:val="000000" w:themeColor="text1"/>
        </w:rPr>
      </w:pPr>
      <w:r w:rsidRPr="00FA3AAC">
        <w:rPr>
          <w:b/>
          <w:bCs/>
          <w:color w:val="000000" w:themeColor="text1"/>
        </w:rPr>
        <w:t>ОБЩАЯ ХАРАКТЕРИСТИКА ЛЕКАРСТВЕННОГО ПРЕПАРАТА</w:t>
      </w:r>
    </w:p>
    <w:p w14:paraId="211519E1" w14:textId="77777777" w:rsidR="007034DB" w:rsidRPr="00FA3AAC" w:rsidRDefault="007034DB" w:rsidP="007034DB">
      <w:pPr>
        <w:jc w:val="center"/>
        <w:rPr>
          <w:b/>
          <w:bCs/>
          <w:color w:val="000000" w:themeColor="text1"/>
        </w:rPr>
      </w:pPr>
    </w:p>
    <w:p w14:paraId="06CB9D07" w14:textId="21930AE1" w:rsidR="00A5259A" w:rsidRPr="00FA3AAC" w:rsidRDefault="00875A03" w:rsidP="00875A03">
      <w:pPr>
        <w:jc w:val="both"/>
        <w:rPr>
          <w:b/>
          <w:bCs/>
          <w:color w:val="000000" w:themeColor="text1"/>
        </w:rPr>
      </w:pPr>
      <w:r w:rsidRPr="00FA3AAC">
        <w:rPr>
          <w:b/>
          <w:bCs/>
          <w:color w:val="000000" w:themeColor="text1"/>
        </w:rPr>
        <w:t xml:space="preserve">1. </w:t>
      </w:r>
      <w:r w:rsidR="00841751" w:rsidRPr="00FA3AAC">
        <w:rPr>
          <w:b/>
          <w:bCs/>
          <w:color w:val="000000" w:themeColor="text1"/>
        </w:rPr>
        <w:t xml:space="preserve">НАИМЕНОВАНИЕ ЛЕКАРСТВЕННОГО ПРЕПАРАТА </w:t>
      </w:r>
    </w:p>
    <w:p w14:paraId="4C53CC17" w14:textId="0428E501" w:rsidR="00260F48" w:rsidRPr="00CC4DC8" w:rsidRDefault="00260F48" w:rsidP="00A76644">
      <w:pPr>
        <w:jc w:val="both"/>
        <w:rPr>
          <w:bCs/>
          <w:color w:val="000000" w:themeColor="text1"/>
        </w:rPr>
      </w:pPr>
      <w:proofErr w:type="spellStart"/>
      <w:r w:rsidRPr="00FA3AAC">
        <w:rPr>
          <w:bCs/>
          <w:color w:val="000000" w:themeColor="text1"/>
        </w:rPr>
        <w:t>Мексидол</w:t>
      </w:r>
      <w:proofErr w:type="spellEnd"/>
      <w:r w:rsidRPr="00FA3AAC">
        <w:rPr>
          <w:bCs/>
          <w:color w:val="000000" w:themeColor="text1"/>
        </w:rPr>
        <w:t xml:space="preserve">, </w:t>
      </w:r>
      <w:r w:rsidR="002916AE" w:rsidRPr="002916AE">
        <w:rPr>
          <w:bCs/>
          <w:color w:val="000000" w:themeColor="text1"/>
        </w:rPr>
        <w:t>50 мг/мл</w:t>
      </w:r>
      <w:r w:rsidR="002916AE" w:rsidRPr="00AD2715">
        <w:rPr>
          <w:bCs/>
          <w:color w:val="000000" w:themeColor="text1"/>
        </w:rPr>
        <w:t xml:space="preserve">, </w:t>
      </w:r>
      <w:r w:rsidRPr="00FA3AAC">
        <w:rPr>
          <w:bCs/>
          <w:color w:val="000000" w:themeColor="text1"/>
        </w:rPr>
        <w:t>раствор для внутривенного и внутримышечного введения</w:t>
      </w:r>
      <w:r w:rsidR="004062BC" w:rsidRPr="00FA3AAC">
        <w:rPr>
          <w:bCs/>
          <w:color w:val="000000" w:themeColor="text1"/>
        </w:rPr>
        <w:t xml:space="preserve"> </w:t>
      </w:r>
      <w:r w:rsidR="006455CE">
        <w:rPr>
          <w:bCs/>
          <w:color w:val="000000" w:themeColor="text1"/>
        </w:rPr>
        <w:t>по</w:t>
      </w:r>
      <w:r w:rsidR="003C5EF8">
        <w:rPr>
          <w:bCs/>
          <w:color w:val="000000" w:themeColor="text1"/>
        </w:rPr>
        <w:t xml:space="preserve"> 2 мл и 5 мл</w:t>
      </w:r>
    </w:p>
    <w:p w14:paraId="45C97130" w14:textId="77777777" w:rsidR="0079385C" w:rsidRPr="00FA3AAC" w:rsidRDefault="0079385C" w:rsidP="00A133FA">
      <w:pPr>
        <w:widowControl w:val="0"/>
        <w:tabs>
          <w:tab w:val="left" w:pos="3615"/>
        </w:tabs>
        <w:ind w:right="34"/>
        <w:rPr>
          <w:b/>
          <w:bCs/>
          <w:color w:val="000000" w:themeColor="text1"/>
        </w:rPr>
      </w:pPr>
    </w:p>
    <w:p w14:paraId="5C080851" w14:textId="77777777" w:rsidR="00B74B37" w:rsidRPr="00FA3AAC" w:rsidRDefault="00875A03" w:rsidP="00A133FA">
      <w:pPr>
        <w:widowControl w:val="0"/>
        <w:tabs>
          <w:tab w:val="left" w:pos="3615"/>
        </w:tabs>
        <w:ind w:right="34"/>
        <w:rPr>
          <w:color w:val="000000" w:themeColor="text1"/>
        </w:rPr>
      </w:pPr>
      <w:r w:rsidRPr="00FA3AAC">
        <w:rPr>
          <w:b/>
          <w:bCs/>
          <w:color w:val="000000" w:themeColor="text1"/>
        </w:rPr>
        <w:t xml:space="preserve">2. </w:t>
      </w:r>
      <w:r w:rsidR="00841751" w:rsidRPr="00FA3AAC">
        <w:rPr>
          <w:b/>
          <w:bCs/>
          <w:color w:val="000000" w:themeColor="text1"/>
        </w:rPr>
        <w:t>КАЧЕСТВЕННЫЙ И КОЛИЧЕСТВЕННЫЙ СОСТАВ</w:t>
      </w:r>
      <w:r w:rsidR="00841751" w:rsidRPr="00FA3AAC">
        <w:rPr>
          <w:color w:val="000000" w:themeColor="text1"/>
        </w:rPr>
        <w:t xml:space="preserve"> </w:t>
      </w:r>
    </w:p>
    <w:p w14:paraId="3B33E903" w14:textId="77777777" w:rsidR="0079385C" w:rsidRPr="007503DF" w:rsidRDefault="0079385C" w:rsidP="0079385C">
      <w:pPr>
        <w:widowControl w:val="0"/>
        <w:tabs>
          <w:tab w:val="left" w:pos="3615"/>
        </w:tabs>
        <w:ind w:right="34"/>
        <w:jc w:val="both"/>
        <w:rPr>
          <w:i/>
          <w:color w:val="000000" w:themeColor="text1"/>
        </w:rPr>
      </w:pPr>
      <w:r w:rsidRPr="007503DF">
        <w:rPr>
          <w:i/>
          <w:color w:val="000000" w:themeColor="text1"/>
        </w:rPr>
        <w:t>2.1 Общее описание</w:t>
      </w:r>
      <w:r w:rsidRPr="007503DF">
        <w:rPr>
          <w:b/>
          <w:i/>
          <w:color w:val="000000" w:themeColor="text1"/>
        </w:rPr>
        <w:t xml:space="preserve"> </w:t>
      </w:r>
    </w:p>
    <w:p w14:paraId="517EECE8" w14:textId="77777777" w:rsidR="006C4D88" w:rsidRPr="00FA3AAC" w:rsidRDefault="00CB7F78" w:rsidP="00A133FA">
      <w:pPr>
        <w:ind w:right="28"/>
        <w:jc w:val="both"/>
        <w:rPr>
          <w:i/>
          <w:color w:val="000000" w:themeColor="text1"/>
        </w:rPr>
      </w:pPr>
      <w:proofErr w:type="spellStart"/>
      <w:r w:rsidRPr="00FA3AAC">
        <w:rPr>
          <w:color w:val="000000" w:themeColor="text1"/>
        </w:rPr>
        <w:t>Этилметилгидроксипиридина</w:t>
      </w:r>
      <w:proofErr w:type="spellEnd"/>
      <w:r w:rsidRPr="00FA3AAC">
        <w:rPr>
          <w:color w:val="000000" w:themeColor="text1"/>
        </w:rPr>
        <w:t xml:space="preserve"> </w:t>
      </w:r>
      <w:proofErr w:type="spellStart"/>
      <w:r w:rsidRPr="00FA3AAC">
        <w:rPr>
          <w:color w:val="000000" w:themeColor="text1"/>
        </w:rPr>
        <w:t>сукцинат</w:t>
      </w:r>
      <w:proofErr w:type="spellEnd"/>
      <w:r w:rsidRPr="00FA3AAC">
        <w:rPr>
          <w:color w:val="000000" w:themeColor="text1"/>
        </w:rPr>
        <w:t xml:space="preserve"> </w:t>
      </w:r>
    </w:p>
    <w:p w14:paraId="0D5371CD" w14:textId="77777777" w:rsidR="00B20F20" w:rsidRPr="007503DF" w:rsidRDefault="00B5544B" w:rsidP="00B5544B">
      <w:pPr>
        <w:jc w:val="both"/>
        <w:rPr>
          <w:bCs/>
          <w:i/>
          <w:color w:val="000000" w:themeColor="text1"/>
        </w:rPr>
      </w:pPr>
      <w:r w:rsidRPr="007503DF">
        <w:rPr>
          <w:i/>
          <w:color w:val="000000" w:themeColor="text1"/>
        </w:rPr>
        <w:t>2.2</w:t>
      </w:r>
      <w:r w:rsidR="006C4D88" w:rsidRPr="007503DF">
        <w:rPr>
          <w:i/>
          <w:color w:val="000000" w:themeColor="text1"/>
        </w:rPr>
        <w:t xml:space="preserve"> </w:t>
      </w:r>
      <w:r w:rsidR="006C4D88" w:rsidRPr="007503DF">
        <w:rPr>
          <w:bCs/>
          <w:i/>
          <w:color w:val="000000" w:themeColor="text1"/>
        </w:rPr>
        <w:t xml:space="preserve">Качественный и количественный состав </w:t>
      </w:r>
    </w:p>
    <w:p w14:paraId="392ECC0B" w14:textId="65DA0D29" w:rsidR="0033093D" w:rsidRPr="00FA3AAC" w:rsidRDefault="0011253E" w:rsidP="0079385C">
      <w:pPr>
        <w:widowControl w:val="0"/>
        <w:autoSpaceDE w:val="0"/>
        <w:autoSpaceDN w:val="0"/>
        <w:jc w:val="both"/>
        <w:rPr>
          <w:bCs/>
          <w:color w:val="000000" w:themeColor="text1"/>
        </w:rPr>
      </w:pPr>
      <w:r w:rsidRPr="00FA3AAC">
        <w:rPr>
          <w:bCs/>
          <w:color w:val="000000" w:themeColor="text1"/>
        </w:rPr>
        <w:t>1 мл препарата содержит</w:t>
      </w:r>
    </w:p>
    <w:p w14:paraId="4CDAE7AA" w14:textId="04A34024" w:rsidR="00CB7F78" w:rsidRPr="00FA3AAC" w:rsidRDefault="00CB7F78" w:rsidP="0079385C">
      <w:pPr>
        <w:widowControl w:val="0"/>
        <w:autoSpaceDE w:val="0"/>
        <w:autoSpaceDN w:val="0"/>
        <w:jc w:val="both"/>
        <w:rPr>
          <w:bCs/>
          <w:color w:val="000000" w:themeColor="text1"/>
        </w:rPr>
      </w:pPr>
      <w:r w:rsidRPr="00FA3AAC">
        <w:rPr>
          <w:bCs/>
          <w:i/>
          <w:color w:val="000000" w:themeColor="text1"/>
        </w:rPr>
        <w:t xml:space="preserve">активное вещество </w:t>
      </w:r>
      <w:r w:rsidRPr="00FA3AAC">
        <w:rPr>
          <w:bCs/>
          <w:color w:val="000000" w:themeColor="text1"/>
        </w:rPr>
        <w:t xml:space="preserve">- </w:t>
      </w:r>
      <w:proofErr w:type="spellStart"/>
      <w:r w:rsidR="00C649F4" w:rsidRPr="00FA3AAC">
        <w:rPr>
          <w:bCs/>
          <w:color w:val="000000" w:themeColor="text1"/>
        </w:rPr>
        <w:t>э</w:t>
      </w:r>
      <w:r w:rsidR="0079385C" w:rsidRPr="00FA3AAC">
        <w:rPr>
          <w:bCs/>
          <w:color w:val="000000" w:themeColor="text1"/>
        </w:rPr>
        <w:t>тилметилгидроксипиридина</w:t>
      </w:r>
      <w:proofErr w:type="spellEnd"/>
      <w:r w:rsidR="0079385C" w:rsidRPr="00FA3AAC">
        <w:rPr>
          <w:bCs/>
          <w:color w:val="000000" w:themeColor="text1"/>
        </w:rPr>
        <w:t xml:space="preserve"> </w:t>
      </w:r>
      <w:proofErr w:type="spellStart"/>
      <w:r w:rsidR="0079385C" w:rsidRPr="00FA3AAC">
        <w:rPr>
          <w:bCs/>
          <w:color w:val="000000" w:themeColor="text1"/>
        </w:rPr>
        <w:t>сукцинат</w:t>
      </w:r>
      <w:proofErr w:type="spellEnd"/>
      <w:r w:rsidR="0033093D" w:rsidRPr="00FA3AAC">
        <w:rPr>
          <w:bCs/>
          <w:color w:val="000000" w:themeColor="text1"/>
        </w:rPr>
        <w:t xml:space="preserve">, 50,0 </w:t>
      </w:r>
      <w:r w:rsidR="00F330DA" w:rsidRPr="00FA3AAC">
        <w:rPr>
          <w:bCs/>
          <w:color w:val="000000" w:themeColor="text1"/>
        </w:rPr>
        <w:t>мг</w:t>
      </w:r>
      <w:r w:rsidR="00C649F4" w:rsidRPr="00FA3AAC">
        <w:rPr>
          <w:bCs/>
          <w:color w:val="000000" w:themeColor="text1"/>
        </w:rPr>
        <w:t>.</w:t>
      </w:r>
    </w:p>
    <w:p w14:paraId="6801BE23" w14:textId="5DAFC22A" w:rsidR="00343F41" w:rsidRPr="00FA3AAC" w:rsidRDefault="00CB7F78" w:rsidP="00A133FA">
      <w:pPr>
        <w:jc w:val="both"/>
        <w:rPr>
          <w:color w:val="000000" w:themeColor="text1"/>
        </w:rPr>
      </w:pPr>
      <w:r w:rsidRPr="00FA3AAC">
        <w:rPr>
          <w:iCs/>
          <w:color w:val="000000" w:themeColor="text1"/>
        </w:rPr>
        <w:t>Вспомогательные вещества, наличие которых надо учитывать в с</w:t>
      </w:r>
      <w:r w:rsidR="00C649F4" w:rsidRPr="00FA3AAC">
        <w:rPr>
          <w:iCs/>
          <w:color w:val="000000" w:themeColor="text1"/>
        </w:rPr>
        <w:t>оставе лекарственного препарата</w:t>
      </w:r>
      <w:r w:rsidR="000D58AF">
        <w:rPr>
          <w:iCs/>
          <w:color w:val="000000" w:themeColor="text1"/>
        </w:rPr>
        <w:t>:</w:t>
      </w:r>
      <w:r w:rsidR="00C649F4" w:rsidRPr="00FA3AAC">
        <w:rPr>
          <w:iCs/>
          <w:color w:val="000000" w:themeColor="text1"/>
        </w:rPr>
        <w:t xml:space="preserve"> н</w:t>
      </w:r>
      <w:r w:rsidR="006C4D88" w:rsidRPr="00FA3AAC">
        <w:rPr>
          <w:color w:val="000000" w:themeColor="text1"/>
        </w:rPr>
        <w:t>атрия метабисульфит</w:t>
      </w:r>
      <w:r w:rsidR="001639B1" w:rsidRPr="00FA3AAC">
        <w:rPr>
          <w:color w:val="000000" w:themeColor="text1"/>
        </w:rPr>
        <w:t xml:space="preserve"> </w:t>
      </w:r>
    </w:p>
    <w:p w14:paraId="4C352EA9" w14:textId="77777777" w:rsidR="00C865E5" w:rsidRDefault="00C865E5" w:rsidP="00AD2715">
      <w:pPr>
        <w:ind w:right="28"/>
        <w:jc w:val="both"/>
        <w:rPr>
          <w:iCs/>
          <w:color w:val="000000" w:themeColor="text1"/>
        </w:rPr>
      </w:pPr>
    </w:p>
    <w:p w14:paraId="25E8363C" w14:textId="77777777" w:rsidR="006C4D88" w:rsidRPr="00FA3AAC" w:rsidRDefault="006C4D88" w:rsidP="00A133FA">
      <w:pPr>
        <w:ind w:right="28"/>
        <w:jc w:val="both"/>
        <w:rPr>
          <w:color w:val="000000" w:themeColor="text1"/>
        </w:rPr>
      </w:pPr>
      <w:r w:rsidRPr="00FA3AAC">
        <w:rPr>
          <w:iCs/>
          <w:color w:val="000000" w:themeColor="text1"/>
        </w:rPr>
        <w:t>Полный список вспомогательных веществ см. в пункте 6.1.</w:t>
      </w:r>
    </w:p>
    <w:p w14:paraId="58755664" w14:textId="77777777" w:rsidR="00B5544B" w:rsidRPr="00FA3AAC" w:rsidRDefault="00B5544B" w:rsidP="00B5544B">
      <w:pPr>
        <w:ind w:left="786"/>
        <w:jc w:val="both"/>
        <w:rPr>
          <w:b/>
          <w:i/>
          <w:caps/>
          <w:color w:val="000000" w:themeColor="text1"/>
        </w:rPr>
      </w:pPr>
    </w:p>
    <w:p w14:paraId="288015D1" w14:textId="77777777" w:rsidR="00B5544B" w:rsidRPr="00FA3AAC" w:rsidRDefault="00B5544B" w:rsidP="00B5544B">
      <w:pPr>
        <w:jc w:val="both"/>
        <w:rPr>
          <w:b/>
          <w:bCs/>
          <w:color w:val="000000" w:themeColor="text1"/>
        </w:rPr>
      </w:pPr>
      <w:r w:rsidRPr="00FA3AAC">
        <w:rPr>
          <w:b/>
          <w:bCs/>
          <w:color w:val="000000" w:themeColor="text1"/>
        </w:rPr>
        <w:t>3. ЛЕКАРСТВЕННАЯ ФОРМА</w:t>
      </w:r>
    </w:p>
    <w:p w14:paraId="54D1C472" w14:textId="77777777" w:rsidR="00B5544B" w:rsidRPr="00FA3AAC" w:rsidRDefault="00B5544B" w:rsidP="00B5544B">
      <w:pPr>
        <w:jc w:val="both"/>
        <w:rPr>
          <w:bCs/>
          <w:color w:val="000000" w:themeColor="text1"/>
        </w:rPr>
      </w:pPr>
      <w:r w:rsidRPr="00FA3AAC">
        <w:rPr>
          <w:bCs/>
          <w:color w:val="000000" w:themeColor="text1"/>
        </w:rPr>
        <w:t>Раствор для внутривенного и внутримышечного введения.</w:t>
      </w:r>
    </w:p>
    <w:p w14:paraId="0E6A3B3C" w14:textId="6F0B822E" w:rsidR="00CB7F78" w:rsidRPr="00FA3AAC" w:rsidRDefault="00CB7F78" w:rsidP="00CB7F78">
      <w:pPr>
        <w:ind w:right="28"/>
        <w:jc w:val="both"/>
        <w:rPr>
          <w:i/>
          <w:color w:val="000000" w:themeColor="text1"/>
        </w:rPr>
      </w:pPr>
      <w:r w:rsidRPr="00FA3AAC">
        <w:rPr>
          <w:color w:val="000000" w:themeColor="text1"/>
        </w:rPr>
        <w:t>Прозрачная бесцветная или слегка желтоватая жидкость</w:t>
      </w:r>
      <w:r w:rsidR="00CB1104" w:rsidRPr="00FA3AAC">
        <w:rPr>
          <w:color w:val="000000" w:themeColor="text1"/>
        </w:rPr>
        <w:t>.</w:t>
      </w:r>
    </w:p>
    <w:p w14:paraId="1C6F1CE7" w14:textId="77777777" w:rsidR="00B5544B" w:rsidRPr="00FA3AAC" w:rsidRDefault="00B5544B" w:rsidP="00B5544B">
      <w:pPr>
        <w:jc w:val="both"/>
        <w:rPr>
          <w:bCs/>
          <w:color w:val="000000" w:themeColor="text1"/>
        </w:rPr>
      </w:pPr>
    </w:p>
    <w:p w14:paraId="6DB494EB" w14:textId="0D0BB608" w:rsidR="00B5544B" w:rsidRPr="00FA3AAC" w:rsidRDefault="00B5544B" w:rsidP="00B5544B">
      <w:pPr>
        <w:jc w:val="both"/>
        <w:rPr>
          <w:b/>
          <w:bCs/>
          <w:color w:val="000000" w:themeColor="text1"/>
        </w:rPr>
      </w:pPr>
      <w:r w:rsidRPr="00FA3AAC">
        <w:rPr>
          <w:b/>
          <w:bCs/>
          <w:color w:val="000000" w:themeColor="text1"/>
        </w:rPr>
        <w:t>4. КЛИНИЧЕСКИЕ ДАННЫЕ</w:t>
      </w:r>
    </w:p>
    <w:p w14:paraId="43C1F4C1" w14:textId="5B9E5074" w:rsidR="001B79BC" w:rsidRPr="00FA3AAC" w:rsidRDefault="00B5544B" w:rsidP="00B5544B">
      <w:pPr>
        <w:jc w:val="both"/>
        <w:rPr>
          <w:bCs/>
          <w:i/>
        </w:rPr>
      </w:pPr>
      <w:r w:rsidRPr="00FA3AAC">
        <w:rPr>
          <w:b/>
          <w:bCs/>
          <w:color w:val="000000" w:themeColor="text1"/>
        </w:rPr>
        <w:t xml:space="preserve">4.1 Показания к </w:t>
      </w:r>
      <w:r w:rsidRPr="00FA3AAC">
        <w:rPr>
          <w:b/>
          <w:bCs/>
        </w:rPr>
        <w:t>применению</w:t>
      </w:r>
      <w:r w:rsidR="009D4B05" w:rsidRPr="00FA3AAC">
        <w:rPr>
          <w:b/>
          <w:bCs/>
        </w:rPr>
        <w:t xml:space="preserve"> </w:t>
      </w:r>
    </w:p>
    <w:p w14:paraId="02D773D9" w14:textId="77777777" w:rsidR="00864693" w:rsidRPr="00FA3AAC" w:rsidRDefault="00864693" w:rsidP="00A133FA">
      <w:pPr>
        <w:tabs>
          <w:tab w:val="left" w:pos="8931"/>
        </w:tabs>
        <w:jc w:val="both"/>
        <w:rPr>
          <w:color w:val="000000" w:themeColor="text1"/>
        </w:rPr>
      </w:pPr>
      <w:r w:rsidRPr="00FA3AAC">
        <w:rPr>
          <w:color w:val="000000" w:themeColor="text1"/>
        </w:rPr>
        <w:t>– острые нарушения мозгового кровообращения</w:t>
      </w:r>
    </w:p>
    <w:p w14:paraId="1E83F63E" w14:textId="39C13D8F" w:rsidR="00864693" w:rsidRPr="00FA3AAC" w:rsidRDefault="00864693" w:rsidP="00A133FA">
      <w:pPr>
        <w:tabs>
          <w:tab w:val="left" w:pos="8931"/>
        </w:tabs>
        <w:jc w:val="both"/>
        <w:rPr>
          <w:i/>
        </w:rPr>
      </w:pPr>
      <w:r w:rsidRPr="00FA3AAC">
        <w:t>– черепно-мозговая травма, последствия черепно-мозговых травм</w:t>
      </w:r>
    </w:p>
    <w:p w14:paraId="478A7B06" w14:textId="155308BB" w:rsidR="00864693" w:rsidRDefault="00864693" w:rsidP="00A133FA">
      <w:pPr>
        <w:tabs>
          <w:tab w:val="left" w:pos="8931"/>
        </w:tabs>
        <w:jc w:val="both"/>
        <w:rPr>
          <w:color w:val="000000" w:themeColor="text1"/>
        </w:rPr>
      </w:pPr>
      <w:r w:rsidRPr="00FA3AAC">
        <w:rPr>
          <w:color w:val="000000" w:themeColor="text1"/>
        </w:rPr>
        <w:t xml:space="preserve">– </w:t>
      </w:r>
      <w:proofErr w:type="spellStart"/>
      <w:r w:rsidRPr="00FA3AAC">
        <w:rPr>
          <w:color w:val="000000" w:themeColor="text1"/>
        </w:rPr>
        <w:t>дисциркуляторная</w:t>
      </w:r>
      <w:proofErr w:type="spellEnd"/>
      <w:r w:rsidRPr="00FA3AAC">
        <w:rPr>
          <w:color w:val="000000" w:themeColor="text1"/>
        </w:rPr>
        <w:t xml:space="preserve"> энцефалопатия</w:t>
      </w:r>
    </w:p>
    <w:p w14:paraId="2D82ADC6" w14:textId="5636244E" w:rsidR="00A44276" w:rsidRPr="00FA3AAC" w:rsidRDefault="00A44276" w:rsidP="00A133FA">
      <w:pPr>
        <w:tabs>
          <w:tab w:val="left" w:pos="8931"/>
        </w:tabs>
        <w:jc w:val="both"/>
        <w:rPr>
          <w:color w:val="000000" w:themeColor="text1"/>
        </w:rPr>
      </w:pPr>
      <w:r w:rsidRPr="005A1C8D">
        <w:rPr>
          <w:color w:val="000000" w:themeColor="text1"/>
        </w:rPr>
        <w:t>–</w:t>
      </w:r>
      <w:r>
        <w:rPr>
          <w:color w:val="000000" w:themeColor="text1"/>
        </w:rPr>
        <w:t xml:space="preserve"> хроническая ишемия мозга</w:t>
      </w:r>
    </w:p>
    <w:p w14:paraId="269E5F23" w14:textId="77777777" w:rsidR="00864693" w:rsidRPr="00FA3AAC" w:rsidRDefault="00864693" w:rsidP="00A133FA">
      <w:pPr>
        <w:tabs>
          <w:tab w:val="left" w:pos="8931"/>
        </w:tabs>
        <w:jc w:val="both"/>
        <w:rPr>
          <w:color w:val="000000" w:themeColor="text1"/>
        </w:rPr>
      </w:pPr>
      <w:r w:rsidRPr="00FA3AAC">
        <w:rPr>
          <w:color w:val="000000" w:themeColor="text1"/>
        </w:rPr>
        <w:t xml:space="preserve">– </w:t>
      </w:r>
      <w:r w:rsidR="00464AA5" w:rsidRPr="00FA3AAC">
        <w:rPr>
          <w:color w:val="000000" w:themeColor="text1"/>
        </w:rPr>
        <w:t>синдром вегетативной дистонии</w:t>
      </w:r>
    </w:p>
    <w:p w14:paraId="24B47FE8" w14:textId="732D65E1" w:rsidR="00864693" w:rsidRPr="00FA3AAC" w:rsidRDefault="00864693" w:rsidP="00A133FA">
      <w:pPr>
        <w:tabs>
          <w:tab w:val="left" w:pos="8931"/>
        </w:tabs>
        <w:jc w:val="both"/>
        <w:rPr>
          <w:color w:val="000000" w:themeColor="text1"/>
        </w:rPr>
      </w:pPr>
      <w:r w:rsidRPr="00FA3AAC">
        <w:rPr>
          <w:color w:val="000000" w:themeColor="text1"/>
        </w:rPr>
        <w:t>– легкие</w:t>
      </w:r>
      <w:r w:rsidR="00A44276">
        <w:rPr>
          <w:color w:val="000000" w:themeColor="text1"/>
        </w:rPr>
        <w:t xml:space="preserve"> (умеренные)</w:t>
      </w:r>
      <w:r w:rsidRPr="00FA3AAC">
        <w:rPr>
          <w:color w:val="000000" w:themeColor="text1"/>
        </w:rPr>
        <w:t xml:space="preserve"> когнитивные расстройства</w:t>
      </w:r>
    </w:p>
    <w:p w14:paraId="3B9BB7FB" w14:textId="77777777" w:rsidR="00864693" w:rsidRPr="00FA3AAC" w:rsidRDefault="00864693" w:rsidP="00A133FA">
      <w:pPr>
        <w:tabs>
          <w:tab w:val="left" w:pos="8931"/>
        </w:tabs>
        <w:rPr>
          <w:color w:val="000000" w:themeColor="text1"/>
        </w:rPr>
      </w:pPr>
      <w:r w:rsidRPr="00FA3AAC">
        <w:rPr>
          <w:color w:val="000000" w:themeColor="text1"/>
        </w:rPr>
        <w:t xml:space="preserve">– тревожные расстройства при невротических и </w:t>
      </w:r>
      <w:proofErr w:type="spellStart"/>
      <w:r w:rsidRPr="00FA3AAC">
        <w:rPr>
          <w:color w:val="000000" w:themeColor="text1"/>
        </w:rPr>
        <w:t>неврозоподобных</w:t>
      </w:r>
      <w:proofErr w:type="spellEnd"/>
      <w:r w:rsidRPr="00FA3AAC">
        <w:rPr>
          <w:color w:val="000000" w:themeColor="text1"/>
        </w:rPr>
        <w:t xml:space="preserve"> состояниях</w:t>
      </w:r>
    </w:p>
    <w:p w14:paraId="5FEDE3B6" w14:textId="77777777" w:rsidR="009D4B05" w:rsidRPr="00FA3AAC" w:rsidRDefault="00864693" w:rsidP="009D4B05">
      <w:pPr>
        <w:tabs>
          <w:tab w:val="left" w:pos="8931"/>
        </w:tabs>
        <w:jc w:val="both"/>
        <w:rPr>
          <w:i/>
          <w:color w:val="000000" w:themeColor="text1"/>
        </w:rPr>
      </w:pPr>
      <w:r w:rsidRPr="00FA3AAC">
        <w:rPr>
          <w:color w:val="000000" w:themeColor="text1"/>
        </w:rPr>
        <w:t>– острый инфаркт миокарда (с первых суток) в составе комплексной терапии</w:t>
      </w:r>
      <w:r w:rsidR="009D4B05" w:rsidRPr="00FA3AAC">
        <w:rPr>
          <w:color w:val="000000" w:themeColor="text1"/>
        </w:rPr>
        <w:t xml:space="preserve"> </w:t>
      </w:r>
    </w:p>
    <w:p w14:paraId="44459A8E" w14:textId="11135C44" w:rsidR="00864693" w:rsidRPr="00FA3AAC" w:rsidRDefault="00864693" w:rsidP="00A133FA">
      <w:pPr>
        <w:tabs>
          <w:tab w:val="left" w:pos="8931"/>
        </w:tabs>
        <w:jc w:val="both"/>
        <w:rPr>
          <w:i/>
        </w:rPr>
      </w:pPr>
      <w:r w:rsidRPr="00FA3AAC">
        <w:rPr>
          <w:color w:val="000000" w:themeColor="text1"/>
        </w:rPr>
        <w:t xml:space="preserve">– первичная </w:t>
      </w:r>
      <w:proofErr w:type="spellStart"/>
      <w:r w:rsidRPr="00FA3AAC">
        <w:rPr>
          <w:color w:val="000000" w:themeColor="text1"/>
        </w:rPr>
        <w:t>открытоугольная</w:t>
      </w:r>
      <w:proofErr w:type="spellEnd"/>
      <w:r w:rsidRPr="00FA3AAC">
        <w:rPr>
          <w:color w:val="000000" w:themeColor="text1"/>
        </w:rPr>
        <w:t xml:space="preserve"> глаукома различных стадий, в составе комплексной </w:t>
      </w:r>
      <w:r w:rsidRPr="00FA3AAC">
        <w:t>терапии</w:t>
      </w:r>
    </w:p>
    <w:p w14:paraId="3D470078" w14:textId="77777777" w:rsidR="00864693" w:rsidRPr="00FA3AAC" w:rsidRDefault="00864693" w:rsidP="00A133FA">
      <w:pPr>
        <w:tabs>
          <w:tab w:val="left" w:pos="8931"/>
        </w:tabs>
        <w:jc w:val="both"/>
        <w:rPr>
          <w:color w:val="000000" w:themeColor="text1"/>
        </w:rPr>
      </w:pPr>
      <w:r w:rsidRPr="00FA3AAC">
        <w:rPr>
          <w:color w:val="000000" w:themeColor="text1"/>
        </w:rPr>
        <w:t xml:space="preserve">– купирование абстинентного синдрома при алкоголизме с преобладанием </w:t>
      </w:r>
      <w:proofErr w:type="spellStart"/>
      <w:r w:rsidRPr="00FA3AAC">
        <w:rPr>
          <w:color w:val="000000" w:themeColor="text1"/>
        </w:rPr>
        <w:t>неврозоподобных</w:t>
      </w:r>
      <w:proofErr w:type="spellEnd"/>
      <w:r w:rsidRPr="00FA3AAC">
        <w:rPr>
          <w:color w:val="000000" w:themeColor="text1"/>
        </w:rPr>
        <w:t xml:space="preserve"> и вегетативно-сосудистых расстройств</w:t>
      </w:r>
    </w:p>
    <w:p w14:paraId="67E9CEFD" w14:textId="77777777" w:rsidR="00864693" w:rsidRPr="00FA3AAC" w:rsidRDefault="00864693" w:rsidP="00A133FA">
      <w:pPr>
        <w:tabs>
          <w:tab w:val="left" w:pos="8931"/>
        </w:tabs>
        <w:jc w:val="both"/>
        <w:rPr>
          <w:color w:val="000000" w:themeColor="text1"/>
        </w:rPr>
      </w:pPr>
      <w:r w:rsidRPr="00FA3AAC">
        <w:rPr>
          <w:color w:val="000000" w:themeColor="text1"/>
        </w:rPr>
        <w:t>– острая интоксикация антипсихотическими средствами</w:t>
      </w:r>
    </w:p>
    <w:p w14:paraId="37AADC27" w14:textId="1B0D4BDF" w:rsidR="00C649F4" w:rsidRPr="00FA3AAC" w:rsidRDefault="00864693" w:rsidP="00111D61">
      <w:pPr>
        <w:tabs>
          <w:tab w:val="left" w:pos="8931"/>
        </w:tabs>
        <w:jc w:val="both"/>
        <w:rPr>
          <w:color w:val="000000" w:themeColor="text1"/>
        </w:rPr>
      </w:pPr>
      <w:r w:rsidRPr="00FA3AAC">
        <w:rPr>
          <w:color w:val="000000" w:themeColor="text1"/>
        </w:rPr>
        <w:t>– острые гнойно-воспалительные процессы брюшной полости (острый некротический панкреатит, перитонит) в составе комплексной терапии</w:t>
      </w:r>
    </w:p>
    <w:p w14:paraId="68247370" w14:textId="7553DDF5" w:rsidR="007034DB" w:rsidRDefault="007034DB" w:rsidP="00111D61">
      <w:pPr>
        <w:tabs>
          <w:tab w:val="left" w:pos="8931"/>
        </w:tabs>
        <w:jc w:val="both"/>
        <w:rPr>
          <w:color w:val="000000" w:themeColor="text1"/>
        </w:rPr>
      </w:pPr>
    </w:p>
    <w:p w14:paraId="2D770920" w14:textId="4AA5D3AF" w:rsidR="00B6321E" w:rsidRDefault="00B6321E" w:rsidP="00111D61">
      <w:pPr>
        <w:tabs>
          <w:tab w:val="left" w:pos="8931"/>
        </w:tabs>
        <w:jc w:val="both"/>
        <w:rPr>
          <w:color w:val="000000" w:themeColor="text1"/>
        </w:rPr>
      </w:pPr>
    </w:p>
    <w:p w14:paraId="56B6D037" w14:textId="77777777" w:rsidR="00B6321E" w:rsidRPr="00FA3AAC" w:rsidRDefault="00B6321E" w:rsidP="00111D61">
      <w:pPr>
        <w:tabs>
          <w:tab w:val="left" w:pos="8931"/>
        </w:tabs>
        <w:jc w:val="both"/>
        <w:rPr>
          <w:color w:val="000000" w:themeColor="text1"/>
        </w:rPr>
      </w:pPr>
    </w:p>
    <w:p w14:paraId="6C29816D" w14:textId="77777777" w:rsidR="00343F41" w:rsidRPr="00FA3AAC" w:rsidRDefault="00623EE0" w:rsidP="00A133FA">
      <w:pPr>
        <w:pStyle w:val="Default"/>
        <w:tabs>
          <w:tab w:val="left" w:pos="-180"/>
          <w:tab w:val="left" w:pos="318"/>
        </w:tabs>
        <w:suppressAutoHyphens/>
        <w:contextualSpacing/>
        <w:jc w:val="both"/>
        <w:rPr>
          <w:b/>
          <w:bCs/>
          <w:color w:val="000000" w:themeColor="text1"/>
        </w:rPr>
      </w:pPr>
      <w:r w:rsidRPr="00FA3AAC">
        <w:rPr>
          <w:b/>
          <w:bCs/>
          <w:color w:val="000000" w:themeColor="text1"/>
        </w:rPr>
        <w:lastRenderedPageBreak/>
        <w:t>4.2</w:t>
      </w:r>
      <w:r w:rsidR="00D8789F" w:rsidRPr="00FA3AAC">
        <w:rPr>
          <w:b/>
          <w:bCs/>
          <w:color w:val="000000" w:themeColor="text1"/>
        </w:rPr>
        <w:t xml:space="preserve"> </w:t>
      </w:r>
      <w:r w:rsidR="00AA0365" w:rsidRPr="00FA3AAC">
        <w:rPr>
          <w:b/>
          <w:bCs/>
          <w:color w:val="000000" w:themeColor="text1"/>
        </w:rPr>
        <w:t>Режим дозирования и с</w:t>
      </w:r>
      <w:r w:rsidR="00BC698F" w:rsidRPr="00FA3AAC">
        <w:rPr>
          <w:b/>
          <w:bCs/>
          <w:color w:val="000000" w:themeColor="text1"/>
        </w:rPr>
        <w:t>пособ применения</w:t>
      </w:r>
    </w:p>
    <w:p w14:paraId="0F572D55" w14:textId="2EC76768" w:rsidR="00343F41" w:rsidRPr="00FA3AAC" w:rsidRDefault="00AA0365" w:rsidP="00A133FA">
      <w:pPr>
        <w:pStyle w:val="Default"/>
        <w:tabs>
          <w:tab w:val="left" w:pos="-180"/>
          <w:tab w:val="left" w:pos="318"/>
        </w:tabs>
        <w:suppressAutoHyphens/>
        <w:contextualSpacing/>
        <w:jc w:val="both"/>
        <w:rPr>
          <w:b/>
          <w:bCs/>
          <w:i/>
          <w:color w:val="auto"/>
        </w:rPr>
      </w:pPr>
      <w:r w:rsidRPr="00FA3AAC">
        <w:rPr>
          <w:b/>
          <w:bCs/>
          <w:color w:val="auto"/>
        </w:rPr>
        <w:t>Режим дозирования</w:t>
      </w:r>
      <w:r w:rsidR="00CB7F78" w:rsidRPr="00FA3AAC">
        <w:rPr>
          <w:b/>
          <w:bCs/>
          <w:color w:val="auto"/>
        </w:rPr>
        <w:t xml:space="preserve"> </w:t>
      </w:r>
    </w:p>
    <w:p w14:paraId="3926AE47" w14:textId="6E1D29FF" w:rsidR="0011253E" w:rsidRPr="00FA3AAC" w:rsidRDefault="00A44276" w:rsidP="001D3EE2">
      <w:pPr>
        <w:pStyle w:val="Default"/>
        <w:tabs>
          <w:tab w:val="left" w:pos="-180"/>
          <w:tab w:val="left" w:pos="318"/>
        </w:tabs>
        <w:suppressAutoHyphens/>
        <w:contextualSpacing/>
        <w:jc w:val="both"/>
        <w:rPr>
          <w:color w:val="000000" w:themeColor="text1"/>
        </w:rPr>
      </w:pPr>
      <w:r>
        <w:rPr>
          <w:bCs/>
          <w:color w:val="000000" w:themeColor="text1"/>
        </w:rPr>
        <w:t>Взрослые: максимальная с</w:t>
      </w:r>
      <w:r w:rsidR="00343F41" w:rsidRPr="00FA3AAC">
        <w:rPr>
          <w:bCs/>
          <w:color w:val="000000" w:themeColor="text1"/>
        </w:rPr>
        <w:t xml:space="preserve">уточная доза </w:t>
      </w:r>
      <w:r>
        <w:rPr>
          <w:bCs/>
          <w:color w:val="000000" w:themeColor="text1"/>
        </w:rPr>
        <w:t xml:space="preserve">не должна превышать </w:t>
      </w:r>
      <w:r w:rsidR="00343F41" w:rsidRPr="00FA3AAC">
        <w:rPr>
          <w:bCs/>
          <w:color w:val="000000" w:themeColor="text1"/>
        </w:rPr>
        <w:t>1200</w:t>
      </w:r>
      <w:r w:rsidR="00101EBF">
        <w:rPr>
          <w:bCs/>
          <w:color w:val="000000" w:themeColor="text1"/>
        </w:rPr>
        <w:t xml:space="preserve"> </w:t>
      </w:r>
      <w:r w:rsidR="00343F41" w:rsidRPr="00FA3AAC">
        <w:rPr>
          <w:bCs/>
          <w:color w:val="000000" w:themeColor="text1"/>
        </w:rPr>
        <w:t>мг.</w:t>
      </w:r>
    </w:p>
    <w:p w14:paraId="1BF8A40D" w14:textId="25E83144" w:rsidR="0011253E" w:rsidRPr="00FA3AAC" w:rsidRDefault="0011253E" w:rsidP="0011253E">
      <w:pPr>
        <w:tabs>
          <w:tab w:val="left" w:pos="8931"/>
        </w:tabs>
        <w:jc w:val="both"/>
        <w:rPr>
          <w:i/>
          <w:color w:val="000000" w:themeColor="text1"/>
        </w:rPr>
      </w:pPr>
      <w:r w:rsidRPr="00FA3AAC">
        <w:rPr>
          <w:i/>
          <w:color w:val="000000" w:themeColor="text1"/>
        </w:rPr>
        <w:t>Схема применения зависит от заболевания</w:t>
      </w:r>
      <w:r w:rsidR="000A4638" w:rsidRPr="00FA3AAC">
        <w:rPr>
          <w:i/>
          <w:color w:val="000000" w:themeColor="text1"/>
        </w:rPr>
        <w:t>.</w:t>
      </w:r>
    </w:p>
    <w:p w14:paraId="11DC71CE" w14:textId="77777777" w:rsidR="00FD2481" w:rsidRPr="00FA3AAC" w:rsidRDefault="0011253E" w:rsidP="0011253E">
      <w:pPr>
        <w:tabs>
          <w:tab w:val="left" w:pos="8931"/>
        </w:tabs>
        <w:jc w:val="both"/>
        <w:rPr>
          <w:color w:val="000000" w:themeColor="text1"/>
        </w:rPr>
      </w:pPr>
      <w:r w:rsidRPr="00FA3AAC">
        <w:rPr>
          <w:i/>
          <w:color w:val="000000" w:themeColor="text1"/>
        </w:rPr>
        <w:t>При острых нарушениях мозгового кровообращения</w:t>
      </w:r>
      <w:r w:rsidRPr="00FA3AAC">
        <w:rPr>
          <w:color w:val="000000" w:themeColor="text1"/>
        </w:rPr>
        <w:t xml:space="preserve"> </w:t>
      </w:r>
    </w:p>
    <w:p w14:paraId="2CBA3A6D" w14:textId="6FE11EFC"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применяют в первые 10 - 14 дней — внутривенно </w:t>
      </w:r>
      <w:proofErr w:type="spellStart"/>
      <w:r w:rsidRPr="00FA3AAC">
        <w:rPr>
          <w:color w:val="000000" w:themeColor="text1"/>
        </w:rPr>
        <w:t>капельно</w:t>
      </w:r>
      <w:proofErr w:type="spellEnd"/>
      <w:r w:rsidRPr="00FA3AAC">
        <w:rPr>
          <w:color w:val="000000" w:themeColor="text1"/>
        </w:rPr>
        <w:t xml:space="preserve"> по 200 - 500 мг 2 - 4 раза в сутки, затем внутримышечно по 200 - 250 мг 2 - 3 раза в сутки в течение 2 недель</w:t>
      </w:r>
      <w:r w:rsidR="00A44276">
        <w:rPr>
          <w:color w:val="000000" w:themeColor="text1"/>
        </w:rPr>
        <w:t>, после чего рекомендован переход на прием пероральных лекарственных форм</w:t>
      </w:r>
      <w:r w:rsidR="00A44276" w:rsidRPr="005A1C8D">
        <w:rPr>
          <w:color w:val="000000" w:themeColor="text1"/>
        </w:rPr>
        <w:t>.</w:t>
      </w:r>
    </w:p>
    <w:p w14:paraId="1F9401BF" w14:textId="77777777" w:rsidR="00FD2481" w:rsidRPr="00FA3AAC" w:rsidRDefault="0011253E" w:rsidP="0011253E">
      <w:pPr>
        <w:tabs>
          <w:tab w:val="left" w:pos="8931"/>
        </w:tabs>
        <w:jc w:val="both"/>
        <w:rPr>
          <w:color w:val="000000" w:themeColor="text1"/>
        </w:rPr>
      </w:pPr>
      <w:r w:rsidRPr="00FA3AAC">
        <w:rPr>
          <w:i/>
          <w:color w:val="000000" w:themeColor="text1"/>
        </w:rPr>
        <w:t>При черепно-мозговой травме и последствиях черепно-мозговых травм</w:t>
      </w:r>
      <w:r w:rsidRPr="00FA3AAC">
        <w:rPr>
          <w:color w:val="000000" w:themeColor="text1"/>
        </w:rPr>
        <w:t xml:space="preserve"> </w:t>
      </w:r>
    </w:p>
    <w:p w14:paraId="7F6027CF" w14:textId="2A6E936C" w:rsidR="0011253E" w:rsidRPr="00FA3AAC" w:rsidRDefault="0011253E" w:rsidP="0011253E">
      <w:pPr>
        <w:tabs>
          <w:tab w:val="left" w:pos="8931"/>
        </w:tabs>
        <w:jc w:val="both"/>
        <w:rPr>
          <w:i/>
        </w:rPr>
      </w:pPr>
      <w:proofErr w:type="spellStart"/>
      <w:r w:rsidRPr="00FA3AAC">
        <w:rPr>
          <w:color w:val="000000" w:themeColor="text1"/>
        </w:rPr>
        <w:t>Мексидол</w:t>
      </w:r>
      <w:proofErr w:type="spellEnd"/>
      <w:r w:rsidRPr="00FA3AAC">
        <w:rPr>
          <w:color w:val="000000" w:themeColor="text1"/>
        </w:rPr>
        <w:t xml:space="preserve"> применяют в течение 10 - 15 дней внутривенно </w:t>
      </w:r>
      <w:proofErr w:type="spellStart"/>
      <w:r w:rsidRPr="00FA3AAC">
        <w:rPr>
          <w:color w:val="000000" w:themeColor="text1"/>
        </w:rPr>
        <w:t>капельно</w:t>
      </w:r>
      <w:proofErr w:type="spellEnd"/>
      <w:r w:rsidRPr="00FA3AAC">
        <w:rPr>
          <w:color w:val="000000" w:themeColor="text1"/>
        </w:rPr>
        <w:t xml:space="preserve"> по 200 - 500 мг 2 - 4 раза в сутки</w:t>
      </w:r>
      <w:r w:rsidR="00A44276">
        <w:rPr>
          <w:color w:val="000000" w:themeColor="text1"/>
        </w:rPr>
        <w:t>, после чего рекомендован переход на прием пероральных лекарственных форм</w:t>
      </w:r>
      <w:r w:rsidR="00A44276" w:rsidRPr="005A1C8D">
        <w:rPr>
          <w:color w:val="000000" w:themeColor="text1"/>
        </w:rPr>
        <w:t>.</w:t>
      </w:r>
    </w:p>
    <w:p w14:paraId="5C2AC317" w14:textId="77777777" w:rsidR="00FD2481" w:rsidRPr="00FA3AAC" w:rsidRDefault="0011253E" w:rsidP="0011253E">
      <w:pPr>
        <w:tabs>
          <w:tab w:val="left" w:pos="8931"/>
        </w:tabs>
        <w:jc w:val="both"/>
        <w:rPr>
          <w:color w:val="000000" w:themeColor="text1"/>
        </w:rPr>
      </w:pPr>
      <w:r w:rsidRPr="00FA3AAC">
        <w:rPr>
          <w:i/>
          <w:color w:val="000000" w:themeColor="text1"/>
        </w:rPr>
        <w:t xml:space="preserve">При </w:t>
      </w:r>
      <w:proofErr w:type="spellStart"/>
      <w:r w:rsidRPr="00FA3AAC">
        <w:rPr>
          <w:i/>
          <w:color w:val="000000" w:themeColor="text1"/>
        </w:rPr>
        <w:t>дисциркуляторной</w:t>
      </w:r>
      <w:proofErr w:type="spellEnd"/>
      <w:r w:rsidRPr="00FA3AAC">
        <w:rPr>
          <w:i/>
          <w:color w:val="000000" w:themeColor="text1"/>
        </w:rPr>
        <w:t xml:space="preserve"> энцефалопатии в фазе декомпенсации</w:t>
      </w:r>
      <w:r w:rsidRPr="00FA3AAC">
        <w:rPr>
          <w:color w:val="000000" w:themeColor="text1"/>
        </w:rPr>
        <w:t xml:space="preserve"> </w:t>
      </w:r>
    </w:p>
    <w:p w14:paraId="26E42397" w14:textId="6F1A6309"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следует назначать внутривенно </w:t>
      </w:r>
      <w:proofErr w:type="spellStart"/>
      <w:r w:rsidRPr="00FA3AAC">
        <w:rPr>
          <w:color w:val="000000" w:themeColor="text1"/>
        </w:rPr>
        <w:t>струйно</w:t>
      </w:r>
      <w:proofErr w:type="spellEnd"/>
      <w:r w:rsidRPr="00FA3AAC">
        <w:rPr>
          <w:color w:val="000000" w:themeColor="text1"/>
        </w:rPr>
        <w:t xml:space="preserve"> или </w:t>
      </w:r>
      <w:proofErr w:type="spellStart"/>
      <w:r w:rsidRPr="00FA3AAC">
        <w:rPr>
          <w:color w:val="000000" w:themeColor="text1"/>
        </w:rPr>
        <w:t>капельно</w:t>
      </w:r>
      <w:proofErr w:type="spellEnd"/>
      <w:r w:rsidRPr="00FA3AAC">
        <w:rPr>
          <w:color w:val="000000" w:themeColor="text1"/>
        </w:rPr>
        <w:t xml:space="preserve"> в дозе 200 - 500 мг 1 - 2 раза в сутки на протяжении 14 дней. Затем внутримышечно по 100</w:t>
      </w:r>
      <w:r w:rsidR="00685B43" w:rsidRPr="00FA3AAC">
        <w:rPr>
          <w:color w:val="000000" w:themeColor="text1"/>
        </w:rPr>
        <w:t xml:space="preserve"> - </w:t>
      </w:r>
      <w:r w:rsidRPr="00FA3AAC">
        <w:rPr>
          <w:color w:val="000000" w:themeColor="text1"/>
        </w:rPr>
        <w:t>250</w:t>
      </w:r>
      <w:r w:rsidR="00101EBF">
        <w:rPr>
          <w:color w:val="000000" w:themeColor="text1"/>
        </w:rPr>
        <w:t xml:space="preserve"> </w:t>
      </w:r>
      <w:r w:rsidRPr="00FA3AAC">
        <w:rPr>
          <w:color w:val="000000" w:themeColor="text1"/>
        </w:rPr>
        <w:t>мг в сутки на протяжении последующих 2 недель</w:t>
      </w:r>
      <w:r w:rsidR="00A44276">
        <w:rPr>
          <w:color w:val="000000" w:themeColor="text1"/>
        </w:rPr>
        <w:t>, после чего рекомендован переход на прием пероральных лекарственных форм</w:t>
      </w:r>
      <w:r w:rsidR="00A44276" w:rsidRPr="005A1C8D">
        <w:rPr>
          <w:color w:val="000000" w:themeColor="text1"/>
        </w:rPr>
        <w:t>.</w:t>
      </w:r>
    </w:p>
    <w:p w14:paraId="14BDF2FD" w14:textId="77777777" w:rsidR="00FD2481" w:rsidRPr="00FA3AAC" w:rsidRDefault="0011253E" w:rsidP="0011253E">
      <w:pPr>
        <w:tabs>
          <w:tab w:val="left" w:pos="8931"/>
        </w:tabs>
        <w:jc w:val="both"/>
        <w:rPr>
          <w:color w:val="000000" w:themeColor="text1"/>
        </w:rPr>
      </w:pPr>
      <w:r w:rsidRPr="00FA3AAC">
        <w:rPr>
          <w:i/>
          <w:color w:val="000000" w:themeColor="text1"/>
        </w:rPr>
        <w:t xml:space="preserve">Для курсовой профилактики </w:t>
      </w:r>
      <w:proofErr w:type="spellStart"/>
      <w:r w:rsidRPr="00FA3AAC">
        <w:rPr>
          <w:i/>
          <w:color w:val="000000" w:themeColor="text1"/>
        </w:rPr>
        <w:t>дисциркуляторной</w:t>
      </w:r>
      <w:proofErr w:type="spellEnd"/>
      <w:r w:rsidRPr="00FA3AAC">
        <w:rPr>
          <w:i/>
          <w:color w:val="000000" w:themeColor="text1"/>
        </w:rPr>
        <w:t xml:space="preserve"> энцефалопатии</w:t>
      </w:r>
      <w:r w:rsidRPr="00FA3AAC">
        <w:rPr>
          <w:color w:val="000000" w:themeColor="text1"/>
        </w:rPr>
        <w:t xml:space="preserve"> </w:t>
      </w:r>
    </w:p>
    <w:p w14:paraId="7E0806CA" w14:textId="77777777" w:rsidR="00A44276"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вводят внутримышечно в дозе 200 - 250 мг </w:t>
      </w:r>
      <w:r w:rsidR="00FD2481" w:rsidRPr="00FA3AAC">
        <w:rPr>
          <w:color w:val="000000" w:themeColor="text1"/>
        </w:rPr>
        <w:t>2 раза в сутки на протяжении 10</w:t>
      </w:r>
      <w:r w:rsidR="00101EBF">
        <w:rPr>
          <w:color w:val="000000" w:themeColor="text1"/>
        </w:rPr>
        <w:t xml:space="preserve"> </w:t>
      </w:r>
      <w:r w:rsidRPr="00FA3AAC">
        <w:rPr>
          <w:color w:val="000000" w:themeColor="text1"/>
        </w:rPr>
        <w:t>- 14 дней</w:t>
      </w:r>
      <w:r w:rsidR="00A44276">
        <w:rPr>
          <w:color w:val="000000" w:themeColor="text1"/>
        </w:rPr>
        <w:t>, после чего рекомендован переход на прием пероральных лекарственных форм</w:t>
      </w:r>
      <w:r w:rsidR="00A44276" w:rsidRPr="005A1C8D">
        <w:rPr>
          <w:color w:val="000000" w:themeColor="text1"/>
        </w:rPr>
        <w:t>.</w:t>
      </w:r>
    </w:p>
    <w:p w14:paraId="14F96E45" w14:textId="77777777" w:rsidR="00A44276" w:rsidRDefault="00A44276" w:rsidP="00A44276">
      <w:pPr>
        <w:tabs>
          <w:tab w:val="left" w:pos="8931"/>
        </w:tabs>
        <w:jc w:val="both"/>
        <w:rPr>
          <w:color w:val="000000" w:themeColor="text1"/>
        </w:rPr>
      </w:pPr>
      <w:r w:rsidRPr="00F56394">
        <w:rPr>
          <w:i/>
          <w:color w:val="000000" w:themeColor="text1"/>
        </w:rPr>
        <w:t>При хронической ишемии мозга</w:t>
      </w:r>
    </w:p>
    <w:p w14:paraId="19362735" w14:textId="62563113" w:rsidR="0011253E" w:rsidRPr="00FA3AAC" w:rsidRDefault="00A44276" w:rsidP="0011253E">
      <w:pPr>
        <w:tabs>
          <w:tab w:val="left" w:pos="8931"/>
        </w:tabs>
        <w:jc w:val="both"/>
        <w:rPr>
          <w:color w:val="000000" w:themeColor="text1"/>
        </w:rPr>
      </w:pPr>
      <w:proofErr w:type="spellStart"/>
      <w:r w:rsidRPr="008B669F">
        <w:rPr>
          <w:color w:val="000000" w:themeColor="text1"/>
        </w:rPr>
        <w:t>Мексидол</w:t>
      </w:r>
      <w:proofErr w:type="spellEnd"/>
      <w:r w:rsidRPr="008B669F">
        <w:rPr>
          <w:color w:val="000000" w:themeColor="text1"/>
        </w:rPr>
        <w:t xml:space="preserve"> следует назначать по 10 мл (500 мг) 1 раз в сутки </w:t>
      </w:r>
      <w:r w:rsidRPr="00C47DF7">
        <w:rPr>
          <w:color w:val="000000" w:themeColor="text1"/>
        </w:rPr>
        <w:t xml:space="preserve">внутривенно </w:t>
      </w:r>
      <w:proofErr w:type="spellStart"/>
      <w:r w:rsidRPr="008B669F">
        <w:rPr>
          <w:color w:val="000000" w:themeColor="text1"/>
        </w:rPr>
        <w:t>капельно</w:t>
      </w:r>
      <w:proofErr w:type="spellEnd"/>
      <w:r w:rsidRPr="008B669F">
        <w:rPr>
          <w:color w:val="000000" w:themeColor="text1"/>
        </w:rPr>
        <w:t xml:space="preserve"> или </w:t>
      </w:r>
      <w:r w:rsidRPr="00C47DF7">
        <w:rPr>
          <w:color w:val="000000" w:themeColor="text1"/>
        </w:rPr>
        <w:t xml:space="preserve">внутривенно </w:t>
      </w:r>
      <w:proofErr w:type="spellStart"/>
      <w:r w:rsidRPr="008B669F">
        <w:rPr>
          <w:color w:val="000000" w:themeColor="text1"/>
        </w:rPr>
        <w:t>струйно</w:t>
      </w:r>
      <w:proofErr w:type="spellEnd"/>
      <w:r w:rsidRPr="008B669F">
        <w:rPr>
          <w:color w:val="000000" w:themeColor="text1"/>
        </w:rPr>
        <w:t xml:space="preserve"> медленно на протяжении 14 дней, после чего рекомендован переход на прием пероральных лекарственных форм.</w:t>
      </w:r>
    </w:p>
    <w:p w14:paraId="7832ECAC" w14:textId="1FA599D2" w:rsidR="00A44276" w:rsidRDefault="0011253E" w:rsidP="0011253E">
      <w:pPr>
        <w:tabs>
          <w:tab w:val="left" w:pos="8931"/>
        </w:tabs>
        <w:jc w:val="both"/>
        <w:rPr>
          <w:color w:val="000000" w:themeColor="text1"/>
        </w:rPr>
      </w:pPr>
      <w:r w:rsidRPr="00FA3AAC">
        <w:rPr>
          <w:i/>
          <w:color w:val="000000" w:themeColor="text1"/>
        </w:rPr>
        <w:t>При легких</w:t>
      </w:r>
      <w:r w:rsidR="00A44276">
        <w:rPr>
          <w:i/>
          <w:color w:val="000000" w:themeColor="text1"/>
        </w:rPr>
        <w:t xml:space="preserve"> (умеренных)</w:t>
      </w:r>
      <w:r w:rsidRPr="00FA3AAC">
        <w:rPr>
          <w:i/>
          <w:color w:val="000000" w:themeColor="text1"/>
        </w:rPr>
        <w:t xml:space="preserve"> когнитивных нарушениях расстройствах</w:t>
      </w:r>
    </w:p>
    <w:p w14:paraId="54AE6DDB" w14:textId="77777777" w:rsidR="00A44276" w:rsidRDefault="00A44276" w:rsidP="00A44276">
      <w:pPr>
        <w:tabs>
          <w:tab w:val="left" w:pos="8931"/>
        </w:tabs>
        <w:jc w:val="both"/>
        <w:rPr>
          <w:color w:val="000000" w:themeColor="text1"/>
        </w:rPr>
      </w:pPr>
      <w:proofErr w:type="spellStart"/>
      <w:r w:rsidRPr="0011651D">
        <w:rPr>
          <w:color w:val="000000" w:themeColor="text1"/>
        </w:rPr>
        <w:t>Мексидол</w:t>
      </w:r>
      <w:proofErr w:type="spellEnd"/>
      <w:r w:rsidRPr="0011651D">
        <w:rPr>
          <w:color w:val="000000" w:themeColor="text1"/>
        </w:rPr>
        <w:t xml:space="preserve"> следует назначать по 10 мл (500 мг) 1 раз в сутки </w:t>
      </w:r>
      <w:r w:rsidRPr="00C47DF7">
        <w:rPr>
          <w:color w:val="000000" w:themeColor="text1"/>
        </w:rPr>
        <w:t xml:space="preserve">внутривенно </w:t>
      </w:r>
      <w:proofErr w:type="spellStart"/>
      <w:r w:rsidRPr="0011651D">
        <w:rPr>
          <w:color w:val="000000" w:themeColor="text1"/>
        </w:rPr>
        <w:t>капельно</w:t>
      </w:r>
      <w:proofErr w:type="spellEnd"/>
      <w:r w:rsidRPr="0011651D">
        <w:rPr>
          <w:color w:val="000000" w:themeColor="text1"/>
        </w:rPr>
        <w:t xml:space="preserve"> или </w:t>
      </w:r>
      <w:r w:rsidRPr="00C47DF7">
        <w:rPr>
          <w:color w:val="000000" w:themeColor="text1"/>
        </w:rPr>
        <w:t xml:space="preserve">внутривенно </w:t>
      </w:r>
      <w:proofErr w:type="spellStart"/>
      <w:r w:rsidRPr="0011651D">
        <w:rPr>
          <w:color w:val="000000" w:themeColor="text1"/>
        </w:rPr>
        <w:t>струйно</w:t>
      </w:r>
      <w:proofErr w:type="spellEnd"/>
      <w:r w:rsidRPr="0011651D">
        <w:rPr>
          <w:color w:val="000000" w:themeColor="text1"/>
        </w:rPr>
        <w:t xml:space="preserve"> медленно на протяжении 14 дней, после чего рекомендован переход на прием пероральных лекарственных форм.</w:t>
      </w:r>
    </w:p>
    <w:p w14:paraId="4E77E19A" w14:textId="2F0AC0B1" w:rsidR="00FD2481" w:rsidRPr="001D3EE2" w:rsidRDefault="00A44276" w:rsidP="0011253E">
      <w:pPr>
        <w:tabs>
          <w:tab w:val="left" w:pos="8931"/>
        </w:tabs>
        <w:jc w:val="both"/>
        <w:rPr>
          <w:i/>
          <w:color w:val="000000" w:themeColor="text1"/>
        </w:rPr>
      </w:pPr>
      <w:r w:rsidRPr="00F814C3">
        <w:rPr>
          <w:i/>
        </w:rPr>
        <w:t>При тревожных расстройствах</w:t>
      </w:r>
    </w:p>
    <w:p w14:paraId="4D8ADD71" w14:textId="4A8F1101"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применяют внутримышечно в суточной дозе 100 - 300 мг в сутки на протяжении 14 - 30 дней</w:t>
      </w:r>
      <w:r w:rsidR="00A44276" w:rsidRPr="0044252C">
        <w:rPr>
          <w:color w:val="000000" w:themeColor="text1"/>
        </w:rPr>
        <w:t>, после чего рекомендован переход на прием пероральных лекарственных форм.</w:t>
      </w:r>
    </w:p>
    <w:p w14:paraId="4746EDCE" w14:textId="77777777" w:rsidR="00FD2481" w:rsidRPr="00FA3AAC" w:rsidRDefault="0011253E" w:rsidP="0011253E">
      <w:pPr>
        <w:tabs>
          <w:tab w:val="left" w:pos="8931"/>
        </w:tabs>
        <w:jc w:val="both"/>
        <w:rPr>
          <w:color w:val="000000" w:themeColor="text1"/>
        </w:rPr>
      </w:pPr>
      <w:r w:rsidRPr="00FA3AAC">
        <w:rPr>
          <w:i/>
          <w:color w:val="000000" w:themeColor="text1"/>
        </w:rPr>
        <w:t>При остром инфаркте миокарда в составе комплексной терапии</w:t>
      </w:r>
      <w:r w:rsidRPr="00FA3AAC">
        <w:rPr>
          <w:color w:val="000000" w:themeColor="text1"/>
        </w:rPr>
        <w:t xml:space="preserve"> </w:t>
      </w:r>
    </w:p>
    <w:p w14:paraId="635E12F0" w14:textId="576AA234" w:rsidR="0011253E" w:rsidRPr="00FA3AAC" w:rsidRDefault="0011253E" w:rsidP="0011253E">
      <w:pPr>
        <w:tabs>
          <w:tab w:val="left" w:pos="8931"/>
        </w:tabs>
        <w:jc w:val="both"/>
        <w:rPr>
          <w:i/>
        </w:rPr>
      </w:pPr>
      <w:proofErr w:type="spellStart"/>
      <w:r w:rsidRPr="00FA3AAC">
        <w:rPr>
          <w:color w:val="000000" w:themeColor="text1"/>
        </w:rPr>
        <w:t>Мексидол</w:t>
      </w:r>
      <w:proofErr w:type="spellEnd"/>
      <w:r w:rsidRPr="00FA3AAC">
        <w:rPr>
          <w:color w:val="000000" w:themeColor="text1"/>
        </w:rPr>
        <w:t xml:space="preserve"> вводят внутривенно или внутримышечно в течение 14 суток, на фоне традиционной терапии инфаркта миокарда, включающей нитраты, бета-адреноблокаторы, </w:t>
      </w:r>
      <w:r w:rsidR="000A4638" w:rsidRPr="00FA3AAC">
        <w:rPr>
          <w:color w:val="000000" w:themeColor="text1"/>
        </w:rPr>
        <w:t xml:space="preserve">ингибиторы </w:t>
      </w:r>
      <w:proofErr w:type="spellStart"/>
      <w:r w:rsidR="000A4638" w:rsidRPr="00FA3AAC">
        <w:rPr>
          <w:color w:val="000000" w:themeColor="text1"/>
        </w:rPr>
        <w:t>ангиотензинконвертирующего</w:t>
      </w:r>
      <w:proofErr w:type="spellEnd"/>
      <w:r w:rsidR="000A4638" w:rsidRPr="00FA3AAC">
        <w:rPr>
          <w:color w:val="000000" w:themeColor="text1"/>
        </w:rPr>
        <w:t xml:space="preserve"> фермента (АКФ)</w:t>
      </w:r>
      <w:r w:rsidRPr="00FA3AAC">
        <w:rPr>
          <w:color w:val="000000" w:themeColor="text1"/>
        </w:rPr>
        <w:t xml:space="preserve">, </w:t>
      </w:r>
      <w:proofErr w:type="spellStart"/>
      <w:r w:rsidRPr="00FA3AAC">
        <w:rPr>
          <w:color w:val="000000" w:themeColor="text1"/>
        </w:rPr>
        <w:t>тромболитики</w:t>
      </w:r>
      <w:proofErr w:type="spellEnd"/>
      <w:r w:rsidRPr="00FA3AAC">
        <w:rPr>
          <w:color w:val="000000" w:themeColor="text1"/>
        </w:rPr>
        <w:t xml:space="preserve">, антикоагулянтные и </w:t>
      </w:r>
      <w:proofErr w:type="spellStart"/>
      <w:r w:rsidRPr="00FA3AAC">
        <w:rPr>
          <w:color w:val="000000" w:themeColor="text1"/>
        </w:rPr>
        <w:t>антиагрегантные</w:t>
      </w:r>
      <w:proofErr w:type="spellEnd"/>
      <w:r w:rsidRPr="00FA3AAC">
        <w:rPr>
          <w:color w:val="000000" w:themeColor="text1"/>
        </w:rPr>
        <w:t xml:space="preserve"> средства, а также симптоматические средства по показаниям. В первые 5 суток, для достижения максимального эффекта, </w:t>
      </w:r>
      <w:proofErr w:type="spellStart"/>
      <w:r w:rsidRPr="00FA3AAC">
        <w:rPr>
          <w:color w:val="000000" w:themeColor="text1"/>
        </w:rPr>
        <w:t>Мексидол</w:t>
      </w:r>
      <w:proofErr w:type="spellEnd"/>
      <w:r w:rsidRPr="00FA3AAC">
        <w:rPr>
          <w:color w:val="000000" w:themeColor="text1"/>
        </w:rPr>
        <w:t xml:space="preserve"> желательно вводить внутривенно, последующие 9 суток </w:t>
      </w:r>
      <w:proofErr w:type="spellStart"/>
      <w:r w:rsidRPr="00FA3AAC">
        <w:rPr>
          <w:color w:val="000000" w:themeColor="text1"/>
        </w:rPr>
        <w:t>Мексидол</w:t>
      </w:r>
      <w:proofErr w:type="spellEnd"/>
      <w:r w:rsidRPr="00FA3AAC">
        <w:rPr>
          <w:color w:val="000000" w:themeColor="text1"/>
        </w:rPr>
        <w:t xml:space="preserve"> может вводиться внутримышечно. Внутривенное введение </w:t>
      </w:r>
      <w:proofErr w:type="spellStart"/>
      <w:r w:rsidRPr="00FA3AAC">
        <w:rPr>
          <w:color w:val="000000" w:themeColor="text1"/>
        </w:rPr>
        <w:t>Мексидола</w:t>
      </w:r>
      <w:proofErr w:type="spellEnd"/>
      <w:r w:rsidRPr="00FA3AAC">
        <w:rPr>
          <w:color w:val="000000" w:themeColor="text1"/>
        </w:rPr>
        <w:t xml:space="preserve"> производят путем капельной инфузии, медленно (во избежание побочных эффектов) на 0,9</w:t>
      </w:r>
      <w:r w:rsidR="00101EBF">
        <w:rPr>
          <w:color w:val="000000" w:themeColor="text1"/>
        </w:rPr>
        <w:t xml:space="preserve"> </w:t>
      </w:r>
      <w:r w:rsidRPr="00FA3AAC">
        <w:rPr>
          <w:color w:val="000000" w:themeColor="text1"/>
        </w:rPr>
        <w:t>% растворе натрия хлорида или 5</w:t>
      </w:r>
      <w:r w:rsidR="00101EBF">
        <w:rPr>
          <w:color w:val="000000" w:themeColor="text1"/>
        </w:rPr>
        <w:t xml:space="preserve"> </w:t>
      </w:r>
      <w:r w:rsidRPr="00FA3AAC">
        <w:rPr>
          <w:color w:val="000000" w:themeColor="text1"/>
        </w:rPr>
        <w:t xml:space="preserve">% растворе декстрозы (глюкозы) в объеме 100 - 150 мл в течение 30 - 90 мин. При необходимости возможно медленное струйное введение </w:t>
      </w:r>
      <w:proofErr w:type="spellStart"/>
      <w:r w:rsidRPr="00FA3AAC">
        <w:rPr>
          <w:color w:val="000000" w:themeColor="text1"/>
        </w:rPr>
        <w:t>Мексидола</w:t>
      </w:r>
      <w:proofErr w:type="spellEnd"/>
      <w:r w:rsidRPr="00FA3AAC">
        <w:rPr>
          <w:color w:val="000000" w:themeColor="text1"/>
        </w:rPr>
        <w:t xml:space="preserve">, продолжительностью не менее 5 минут. </w:t>
      </w:r>
    </w:p>
    <w:p w14:paraId="2B0967B1" w14:textId="77777777" w:rsidR="0011253E" w:rsidRPr="00FA3AAC" w:rsidRDefault="0011253E" w:rsidP="0011253E">
      <w:pPr>
        <w:tabs>
          <w:tab w:val="left" w:pos="8931"/>
        </w:tabs>
        <w:jc w:val="both"/>
        <w:rPr>
          <w:color w:val="000000" w:themeColor="text1"/>
        </w:rPr>
      </w:pPr>
      <w:r w:rsidRPr="00FA3AAC">
        <w:rPr>
          <w:color w:val="000000" w:themeColor="text1"/>
        </w:rPr>
        <w:t xml:space="preserve">Введение </w:t>
      </w:r>
      <w:proofErr w:type="spellStart"/>
      <w:r w:rsidRPr="00FA3AAC">
        <w:rPr>
          <w:color w:val="000000" w:themeColor="text1"/>
        </w:rPr>
        <w:t>Мексидол</w:t>
      </w:r>
      <w:proofErr w:type="spellEnd"/>
      <w:r w:rsidRPr="00FA3AAC">
        <w:rPr>
          <w:color w:val="000000" w:themeColor="text1"/>
        </w:rPr>
        <w:t xml:space="preserve"> (внутривенное или внутримышечное) осуществляют 3 раза в сутки, через каждые 8 часов. Суточная терапевтическая доза составляет 6 - 9 мг на кг массы тела в сутки, разовая доза — 2 - 3 мг на кг массы тела. Максимальная суточная доза не должна превышать 800 мг, разовая — 250 мг. </w:t>
      </w:r>
    </w:p>
    <w:p w14:paraId="22DBB75C" w14:textId="77777777" w:rsidR="0011253E" w:rsidRPr="00FA3AAC" w:rsidRDefault="0011253E" w:rsidP="0011253E">
      <w:pPr>
        <w:tabs>
          <w:tab w:val="left" w:pos="8931"/>
        </w:tabs>
        <w:jc w:val="both"/>
        <w:rPr>
          <w:color w:val="000000" w:themeColor="text1"/>
        </w:rPr>
      </w:pPr>
      <w:r w:rsidRPr="00FA3AAC">
        <w:rPr>
          <w:i/>
          <w:color w:val="000000" w:themeColor="text1"/>
        </w:rPr>
        <w:t xml:space="preserve">При </w:t>
      </w:r>
      <w:proofErr w:type="spellStart"/>
      <w:r w:rsidRPr="00FA3AAC">
        <w:rPr>
          <w:i/>
          <w:color w:val="000000" w:themeColor="text1"/>
        </w:rPr>
        <w:t>открытоугольной</w:t>
      </w:r>
      <w:proofErr w:type="spellEnd"/>
      <w:r w:rsidRPr="00FA3AAC">
        <w:rPr>
          <w:i/>
          <w:color w:val="000000" w:themeColor="text1"/>
        </w:rPr>
        <w:t xml:space="preserve"> глаукоме различных стадий в составе комплексной терапии</w:t>
      </w:r>
      <w:r w:rsidRPr="00FA3AAC">
        <w:rPr>
          <w:color w:val="000000" w:themeColor="text1"/>
        </w:rPr>
        <w:t xml:space="preserve"> </w:t>
      </w:r>
      <w:proofErr w:type="spellStart"/>
      <w:r w:rsidRPr="00FA3AAC">
        <w:rPr>
          <w:color w:val="000000" w:themeColor="text1"/>
        </w:rPr>
        <w:t>Мексидол</w:t>
      </w:r>
      <w:proofErr w:type="spellEnd"/>
      <w:r w:rsidRPr="00FA3AAC">
        <w:rPr>
          <w:color w:val="000000" w:themeColor="text1"/>
        </w:rPr>
        <w:t xml:space="preserve"> вводят внутримышечно по 100 - 300 мг в сутки, 1 - 3 раза в сутки в течение 14 дней.</w:t>
      </w:r>
    </w:p>
    <w:p w14:paraId="1CB9FA44" w14:textId="77777777" w:rsidR="00FD2481" w:rsidRPr="00FA3AAC" w:rsidRDefault="0011253E" w:rsidP="0011253E">
      <w:pPr>
        <w:tabs>
          <w:tab w:val="left" w:pos="8931"/>
        </w:tabs>
        <w:jc w:val="both"/>
        <w:rPr>
          <w:color w:val="000000" w:themeColor="text1"/>
        </w:rPr>
      </w:pPr>
      <w:r w:rsidRPr="00FA3AAC">
        <w:rPr>
          <w:i/>
          <w:color w:val="000000" w:themeColor="text1"/>
        </w:rPr>
        <w:t>При абстинентном алкогольном синдроме</w:t>
      </w:r>
      <w:r w:rsidRPr="00FA3AAC">
        <w:rPr>
          <w:color w:val="000000" w:themeColor="text1"/>
        </w:rPr>
        <w:t xml:space="preserve"> </w:t>
      </w:r>
    </w:p>
    <w:p w14:paraId="621617E4" w14:textId="071DC923" w:rsidR="0011253E" w:rsidRPr="00FA3AAC" w:rsidRDefault="0011253E" w:rsidP="0011253E">
      <w:pPr>
        <w:tabs>
          <w:tab w:val="left" w:pos="8931"/>
        </w:tabs>
        <w:jc w:val="both"/>
        <w:rPr>
          <w:i/>
        </w:rPr>
      </w:pPr>
      <w:proofErr w:type="spellStart"/>
      <w:r w:rsidRPr="00FA3AAC">
        <w:rPr>
          <w:color w:val="000000" w:themeColor="text1"/>
        </w:rPr>
        <w:lastRenderedPageBreak/>
        <w:t>Мексидол</w:t>
      </w:r>
      <w:proofErr w:type="spellEnd"/>
      <w:r w:rsidRPr="00FA3AAC">
        <w:rPr>
          <w:color w:val="000000" w:themeColor="text1"/>
        </w:rPr>
        <w:t xml:space="preserve"> вводят в дозе 200 - 500 мг внутривенно </w:t>
      </w:r>
      <w:proofErr w:type="spellStart"/>
      <w:r w:rsidRPr="00FA3AAC">
        <w:rPr>
          <w:color w:val="000000" w:themeColor="text1"/>
        </w:rPr>
        <w:t>капельно</w:t>
      </w:r>
      <w:proofErr w:type="spellEnd"/>
      <w:r w:rsidRPr="00FA3AAC">
        <w:rPr>
          <w:color w:val="000000" w:themeColor="text1"/>
        </w:rPr>
        <w:t xml:space="preserve"> или внутримышечно 2 - 3 раза в сутки в течение 5 - </w:t>
      </w:r>
      <w:r w:rsidRPr="00FA3AAC">
        <w:t>7 дней.</w:t>
      </w:r>
    </w:p>
    <w:p w14:paraId="3B2CC4DD" w14:textId="77777777" w:rsidR="00FD2481" w:rsidRPr="00FA3AAC" w:rsidRDefault="0011253E" w:rsidP="0011253E">
      <w:pPr>
        <w:tabs>
          <w:tab w:val="left" w:pos="8931"/>
        </w:tabs>
        <w:jc w:val="both"/>
        <w:rPr>
          <w:color w:val="000000" w:themeColor="text1"/>
        </w:rPr>
      </w:pPr>
      <w:r w:rsidRPr="00FA3AAC">
        <w:rPr>
          <w:i/>
          <w:color w:val="000000" w:themeColor="text1"/>
        </w:rPr>
        <w:t>При острой интоксикации антипсихотическими средствами</w:t>
      </w:r>
      <w:r w:rsidRPr="00FA3AAC">
        <w:rPr>
          <w:color w:val="000000" w:themeColor="text1"/>
        </w:rPr>
        <w:t xml:space="preserve"> </w:t>
      </w:r>
    </w:p>
    <w:p w14:paraId="049F6D02" w14:textId="30DD882C"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вводят внутривенно в дозе 200 - 500 мг в сутки на протяжении 7 - 14 дней.</w:t>
      </w:r>
    </w:p>
    <w:p w14:paraId="0CFE52D6" w14:textId="77777777" w:rsidR="00FD2481" w:rsidRPr="00FA3AAC" w:rsidRDefault="0011253E" w:rsidP="0011253E">
      <w:pPr>
        <w:tabs>
          <w:tab w:val="left" w:pos="8931"/>
        </w:tabs>
        <w:jc w:val="both"/>
        <w:rPr>
          <w:color w:val="000000" w:themeColor="text1"/>
        </w:rPr>
      </w:pPr>
      <w:r w:rsidRPr="00FA3AAC">
        <w:rPr>
          <w:i/>
          <w:color w:val="000000" w:themeColor="text1"/>
        </w:rPr>
        <w:t>При острых гнойно-воспалительных процессах брюшной полости</w:t>
      </w:r>
      <w:r w:rsidRPr="00FA3AAC">
        <w:rPr>
          <w:color w:val="000000" w:themeColor="text1"/>
        </w:rPr>
        <w:t xml:space="preserve"> (</w:t>
      </w:r>
      <w:r w:rsidRPr="00FA3AAC">
        <w:rPr>
          <w:i/>
          <w:color w:val="000000" w:themeColor="text1"/>
        </w:rPr>
        <w:t>острый некротический панкреатит, перитонит</w:t>
      </w:r>
      <w:r w:rsidRPr="00FA3AAC">
        <w:rPr>
          <w:color w:val="000000" w:themeColor="text1"/>
        </w:rPr>
        <w:t xml:space="preserve">) </w:t>
      </w:r>
    </w:p>
    <w:p w14:paraId="73259DC5" w14:textId="3F892FDF"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назначают в первые сутки как в предоперационном, так и в послеоперационном периоде. Вводимые дозы зависят от формы и тяжести заболевания, распространенности процесса, вариантов клинического течения. Отмена </w:t>
      </w:r>
      <w:proofErr w:type="spellStart"/>
      <w:r w:rsidRPr="00FA3AAC">
        <w:rPr>
          <w:color w:val="000000" w:themeColor="text1"/>
        </w:rPr>
        <w:t>Мексидола</w:t>
      </w:r>
      <w:proofErr w:type="spellEnd"/>
      <w:r w:rsidRPr="00FA3AAC">
        <w:rPr>
          <w:color w:val="000000" w:themeColor="text1"/>
        </w:rPr>
        <w:t xml:space="preserve"> должна производиться постепенно только после устойчивого положительного клинико-лабораторного эффекта.</w:t>
      </w:r>
    </w:p>
    <w:p w14:paraId="419BC25D" w14:textId="77777777" w:rsidR="00FD2481" w:rsidRPr="00FA3AAC" w:rsidRDefault="0011253E" w:rsidP="0011253E">
      <w:pPr>
        <w:tabs>
          <w:tab w:val="left" w:pos="8931"/>
        </w:tabs>
        <w:jc w:val="both"/>
        <w:rPr>
          <w:i/>
          <w:color w:val="000000" w:themeColor="text1"/>
        </w:rPr>
      </w:pPr>
      <w:r w:rsidRPr="00FA3AAC">
        <w:rPr>
          <w:i/>
          <w:color w:val="000000" w:themeColor="text1"/>
        </w:rPr>
        <w:t xml:space="preserve">При остром отечном (интерстициальном) панкреатите </w:t>
      </w:r>
    </w:p>
    <w:p w14:paraId="052289AD" w14:textId="13BC8089" w:rsidR="0011253E" w:rsidRPr="00FA3AAC" w:rsidRDefault="0011253E" w:rsidP="0011253E">
      <w:pPr>
        <w:tabs>
          <w:tab w:val="left" w:pos="8931"/>
        </w:tabs>
        <w:jc w:val="both"/>
        <w:rPr>
          <w:color w:val="000000" w:themeColor="text1"/>
        </w:rPr>
      </w:pPr>
      <w:proofErr w:type="spellStart"/>
      <w:r w:rsidRPr="00FA3AAC">
        <w:rPr>
          <w:color w:val="000000" w:themeColor="text1"/>
        </w:rPr>
        <w:t>Мексидол</w:t>
      </w:r>
      <w:proofErr w:type="spellEnd"/>
      <w:r w:rsidRPr="00FA3AAC">
        <w:rPr>
          <w:color w:val="000000" w:themeColor="text1"/>
        </w:rPr>
        <w:t xml:space="preserve"> назначают по 200 - 500 мг 3 раза в день, внутривенно </w:t>
      </w:r>
      <w:proofErr w:type="spellStart"/>
      <w:r w:rsidRPr="00FA3AAC">
        <w:rPr>
          <w:color w:val="000000" w:themeColor="text1"/>
        </w:rPr>
        <w:t>капельно</w:t>
      </w:r>
      <w:proofErr w:type="spellEnd"/>
      <w:r w:rsidRPr="00FA3AAC">
        <w:rPr>
          <w:color w:val="000000" w:themeColor="text1"/>
        </w:rPr>
        <w:t xml:space="preserve"> (в 0,9 % растворе натрия хлорида) и внутримышечно.</w:t>
      </w:r>
    </w:p>
    <w:p w14:paraId="2D7A5FF4" w14:textId="77777777" w:rsidR="00FD2481" w:rsidRPr="00FA3AAC" w:rsidRDefault="0011253E" w:rsidP="0011253E">
      <w:pPr>
        <w:tabs>
          <w:tab w:val="left" w:pos="8931"/>
        </w:tabs>
        <w:jc w:val="both"/>
        <w:rPr>
          <w:color w:val="000000" w:themeColor="text1"/>
        </w:rPr>
      </w:pPr>
      <w:r w:rsidRPr="00FA3AAC">
        <w:rPr>
          <w:i/>
          <w:color w:val="000000" w:themeColor="text1"/>
        </w:rPr>
        <w:t>Легкая степень тяжести</w:t>
      </w:r>
      <w:r w:rsidRPr="00FA3AAC">
        <w:rPr>
          <w:color w:val="000000" w:themeColor="text1"/>
        </w:rPr>
        <w:t xml:space="preserve"> </w:t>
      </w:r>
      <w:r w:rsidRPr="00FA3AAC">
        <w:rPr>
          <w:i/>
          <w:color w:val="000000" w:themeColor="text1"/>
        </w:rPr>
        <w:t>некротического панкреатита</w:t>
      </w:r>
      <w:r w:rsidRPr="00FA3AAC">
        <w:rPr>
          <w:color w:val="000000" w:themeColor="text1"/>
        </w:rPr>
        <w:t xml:space="preserve"> — по 100 - 200 мг 3 раза в день внутривенно </w:t>
      </w:r>
      <w:proofErr w:type="spellStart"/>
      <w:r w:rsidRPr="00FA3AAC">
        <w:rPr>
          <w:color w:val="000000" w:themeColor="text1"/>
        </w:rPr>
        <w:t>капельно</w:t>
      </w:r>
      <w:proofErr w:type="spellEnd"/>
      <w:r w:rsidRPr="00FA3AAC">
        <w:rPr>
          <w:color w:val="000000" w:themeColor="text1"/>
        </w:rPr>
        <w:t xml:space="preserve"> (в 0,9 % растворе натрия хлорида) и внутримышечно. </w:t>
      </w:r>
      <w:r w:rsidRPr="00FA3AAC">
        <w:rPr>
          <w:i/>
          <w:color w:val="000000" w:themeColor="text1"/>
        </w:rPr>
        <w:t>Средняя степень тяжести</w:t>
      </w:r>
      <w:r w:rsidRPr="00FA3AAC">
        <w:rPr>
          <w:color w:val="000000" w:themeColor="text1"/>
        </w:rPr>
        <w:t xml:space="preserve"> — по 200 мг 3 раза в день, внутривенно </w:t>
      </w:r>
      <w:proofErr w:type="spellStart"/>
      <w:r w:rsidRPr="00FA3AAC">
        <w:rPr>
          <w:color w:val="000000" w:themeColor="text1"/>
        </w:rPr>
        <w:t>капельно</w:t>
      </w:r>
      <w:proofErr w:type="spellEnd"/>
      <w:r w:rsidRPr="00FA3AAC">
        <w:rPr>
          <w:color w:val="000000" w:themeColor="text1"/>
        </w:rPr>
        <w:t xml:space="preserve"> (в 0,9 % растворе натрия хлорида). </w:t>
      </w:r>
    </w:p>
    <w:p w14:paraId="1908761C" w14:textId="0F7C4547" w:rsidR="0011253E" w:rsidRPr="00FA3AAC" w:rsidRDefault="0011253E" w:rsidP="0011253E">
      <w:pPr>
        <w:tabs>
          <w:tab w:val="left" w:pos="8931"/>
        </w:tabs>
        <w:jc w:val="both"/>
        <w:rPr>
          <w:color w:val="000000" w:themeColor="text1"/>
        </w:rPr>
      </w:pPr>
      <w:r w:rsidRPr="00FA3AAC">
        <w:rPr>
          <w:i/>
          <w:color w:val="000000" w:themeColor="text1"/>
        </w:rPr>
        <w:t>Тяжелое течение</w:t>
      </w:r>
      <w:r w:rsidRPr="00FA3AAC">
        <w:rPr>
          <w:color w:val="000000" w:themeColor="text1"/>
        </w:rPr>
        <w:t xml:space="preserve"> — в пульс-дозировке 800 мг в первые сутки, при двукратном режиме введения; далее по 200 - 500 мг 2 раза в день с постепенным снижением суточной дозы. </w:t>
      </w:r>
    </w:p>
    <w:p w14:paraId="74A7D5DA" w14:textId="357A3AEC" w:rsidR="0011253E" w:rsidRPr="00FA3AAC" w:rsidRDefault="0011253E" w:rsidP="0011253E">
      <w:pPr>
        <w:tabs>
          <w:tab w:val="left" w:pos="8931"/>
        </w:tabs>
        <w:jc w:val="both"/>
        <w:rPr>
          <w:color w:val="000000" w:themeColor="text1"/>
        </w:rPr>
      </w:pPr>
      <w:r w:rsidRPr="00FA3AAC">
        <w:rPr>
          <w:i/>
          <w:color w:val="000000" w:themeColor="text1"/>
        </w:rPr>
        <w:t>Крайне тяжелое течение</w:t>
      </w:r>
      <w:r w:rsidRPr="00FA3AAC">
        <w:rPr>
          <w:color w:val="000000" w:themeColor="text1"/>
        </w:rPr>
        <w:t xml:space="preserve"> — в начальной дозировке 800 мг в сутки до стойкого купирования проявлений </w:t>
      </w:r>
      <w:proofErr w:type="spellStart"/>
      <w:r w:rsidRPr="00FA3AAC">
        <w:rPr>
          <w:color w:val="000000" w:themeColor="text1"/>
        </w:rPr>
        <w:t>панкреатогенного</w:t>
      </w:r>
      <w:proofErr w:type="spellEnd"/>
      <w:r w:rsidRPr="00FA3AAC">
        <w:rPr>
          <w:color w:val="000000" w:themeColor="text1"/>
        </w:rPr>
        <w:t xml:space="preserve"> шока, по стабилизации состояния по 300 - 500 мг 2 раза в день внутривенно </w:t>
      </w:r>
      <w:proofErr w:type="spellStart"/>
      <w:r w:rsidRPr="00FA3AAC">
        <w:rPr>
          <w:color w:val="000000" w:themeColor="text1"/>
        </w:rPr>
        <w:t>капельно</w:t>
      </w:r>
      <w:proofErr w:type="spellEnd"/>
      <w:r w:rsidRPr="00FA3AAC">
        <w:rPr>
          <w:color w:val="000000" w:themeColor="text1"/>
        </w:rPr>
        <w:t xml:space="preserve"> (в 0,9</w:t>
      </w:r>
      <w:r w:rsidR="00101EBF">
        <w:rPr>
          <w:color w:val="000000" w:themeColor="text1"/>
        </w:rPr>
        <w:t xml:space="preserve"> </w:t>
      </w:r>
      <w:r w:rsidRPr="00FA3AAC">
        <w:rPr>
          <w:color w:val="000000" w:themeColor="text1"/>
        </w:rPr>
        <w:t>% растворе натрия хлорида) с постепенным снижением суточной дозировки.</w:t>
      </w:r>
    </w:p>
    <w:p w14:paraId="29525696" w14:textId="77777777" w:rsidR="00343F41" w:rsidRPr="00FA3AAC" w:rsidRDefault="00AD45EB" w:rsidP="00CB7F78">
      <w:pPr>
        <w:pStyle w:val="Default"/>
        <w:tabs>
          <w:tab w:val="left" w:pos="-180"/>
          <w:tab w:val="left" w:pos="318"/>
        </w:tabs>
        <w:suppressAutoHyphens/>
        <w:contextualSpacing/>
        <w:jc w:val="both"/>
        <w:rPr>
          <w:b/>
          <w:bCs/>
          <w:i/>
          <w:color w:val="000000" w:themeColor="text1"/>
        </w:rPr>
      </w:pPr>
      <w:r w:rsidRPr="00FA3AAC">
        <w:rPr>
          <w:b/>
          <w:color w:val="000000" w:themeColor="text1"/>
        </w:rPr>
        <w:t>Особые группы пациентов</w:t>
      </w:r>
      <w:r w:rsidR="00CB7F78" w:rsidRPr="00FA3AAC">
        <w:rPr>
          <w:b/>
          <w:color w:val="000000" w:themeColor="text1"/>
        </w:rPr>
        <w:t xml:space="preserve"> </w:t>
      </w:r>
    </w:p>
    <w:p w14:paraId="56D07987" w14:textId="77777777" w:rsidR="00343F41" w:rsidRPr="00FA3AAC" w:rsidRDefault="003B6E74" w:rsidP="00A133FA">
      <w:pPr>
        <w:ind w:right="281"/>
        <w:rPr>
          <w:i/>
          <w:color w:val="000000" w:themeColor="text1"/>
        </w:rPr>
      </w:pPr>
      <w:r w:rsidRPr="00FA3AAC">
        <w:rPr>
          <w:i/>
          <w:color w:val="000000" w:themeColor="text1"/>
        </w:rPr>
        <w:t>Дети</w:t>
      </w:r>
    </w:p>
    <w:p w14:paraId="16D3235C" w14:textId="77777777" w:rsidR="00260F48" w:rsidRPr="00FA3AAC" w:rsidRDefault="00AD45EB" w:rsidP="00A133FA">
      <w:pPr>
        <w:ind w:right="281"/>
        <w:jc w:val="both"/>
        <w:rPr>
          <w:color w:val="000000" w:themeColor="text1"/>
        </w:rPr>
      </w:pPr>
      <w:r w:rsidRPr="00FA3AAC">
        <w:rPr>
          <w:color w:val="000000" w:themeColor="text1"/>
        </w:rPr>
        <w:t xml:space="preserve">У пациентов в возрасте до 18 лет прием препарата </w:t>
      </w:r>
      <w:proofErr w:type="spellStart"/>
      <w:r w:rsidRPr="00FA3AAC">
        <w:rPr>
          <w:color w:val="000000" w:themeColor="text1"/>
        </w:rPr>
        <w:t>Мексидол</w:t>
      </w:r>
      <w:proofErr w:type="spellEnd"/>
      <w:r w:rsidRPr="00FA3AAC">
        <w:rPr>
          <w:color w:val="000000" w:themeColor="text1"/>
        </w:rPr>
        <w:t xml:space="preserve"> противопоказан.</w:t>
      </w:r>
    </w:p>
    <w:p w14:paraId="3D0048CE" w14:textId="77777777" w:rsidR="00260F48" w:rsidRPr="00FA3AAC" w:rsidRDefault="00AD45EB" w:rsidP="00A133FA">
      <w:pPr>
        <w:ind w:right="281"/>
        <w:jc w:val="both"/>
        <w:rPr>
          <w:i/>
          <w:color w:val="000000" w:themeColor="text1"/>
        </w:rPr>
      </w:pPr>
      <w:r w:rsidRPr="00FA3AAC">
        <w:rPr>
          <w:i/>
          <w:color w:val="000000" w:themeColor="text1"/>
        </w:rPr>
        <w:t>Пациенты пожилого возраста</w:t>
      </w:r>
    </w:p>
    <w:p w14:paraId="4EF5CC25" w14:textId="77777777" w:rsidR="00260F48" w:rsidRPr="00FA3AAC" w:rsidRDefault="00AD45EB" w:rsidP="00A133FA">
      <w:pPr>
        <w:ind w:right="281"/>
        <w:jc w:val="both"/>
        <w:rPr>
          <w:color w:val="000000" w:themeColor="text1"/>
        </w:rPr>
      </w:pPr>
      <w:r w:rsidRPr="00FA3AAC">
        <w:rPr>
          <w:color w:val="000000" w:themeColor="text1"/>
        </w:rPr>
        <w:t>Корректировка дозы для пожилых пациентов не требуется</w:t>
      </w:r>
      <w:r w:rsidR="00250E19" w:rsidRPr="00FA3AAC">
        <w:rPr>
          <w:color w:val="000000" w:themeColor="text1"/>
        </w:rPr>
        <w:t>.</w:t>
      </w:r>
    </w:p>
    <w:p w14:paraId="46A581F4" w14:textId="77777777" w:rsidR="00AD45EB" w:rsidRPr="00FA3AAC" w:rsidRDefault="00AD45EB" w:rsidP="00A133FA">
      <w:pPr>
        <w:ind w:right="281"/>
        <w:jc w:val="both"/>
        <w:rPr>
          <w:i/>
          <w:iCs/>
          <w:color w:val="000000" w:themeColor="text1"/>
        </w:rPr>
      </w:pPr>
      <w:r w:rsidRPr="00FA3AAC">
        <w:rPr>
          <w:i/>
          <w:iCs/>
          <w:color w:val="000000" w:themeColor="text1"/>
        </w:rPr>
        <w:t>Пациенты с печеночной недостаточностью</w:t>
      </w:r>
    </w:p>
    <w:p w14:paraId="567757AA" w14:textId="77777777" w:rsidR="00AD45EB" w:rsidRPr="00FA3AAC" w:rsidRDefault="00AD45EB" w:rsidP="00A133FA">
      <w:pPr>
        <w:ind w:right="281"/>
        <w:jc w:val="both"/>
        <w:rPr>
          <w:color w:val="000000" w:themeColor="text1"/>
        </w:rPr>
      </w:pPr>
      <w:r w:rsidRPr="00FA3AAC">
        <w:rPr>
          <w:color w:val="000000" w:themeColor="text1"/>
        </w:rPr>
        <w:t xml:space="preserve">У пациентов с острой печеночной недостаточностью прием препарата </w:t>
      </w:r>
      <w:proofErr w:type="spellStart"/>
      <w:r w:rsidRPr="00FA3AAC">
        <w:rPr>
          <w:color w:val="000000" w:themeColor="text1"/>
        </w:rPr>
        <w:t>Мексидол</w:t>
      </w:r>
      <w:proofErr w:type="spellEnd"/>
      <w:r w:rsidR="00584306" w:rsidRPr="00FA3AAC">
        <w:rPr>
          <w:color w:val="000000" w:themeColor="text1"/>
          <w:vertAlign w:val="superscript"/>
        </w:rPr>
        <w:t xml:space="preserve"> </w:t>
      </w:r>
      <w:r w:rsidRPr="00FA3AAC">
        <w:rPr>
          <w:color w:val="000000" w:themeColor="text1"/>
        </w:rPr>
        <w:t>противопоказан</w:t>
      </w:r>
      <w:r w:rsidR="00250E19" w:rsidRPr="00FA3AAC">
        <w:rPr>
          <w:color w:val="000000" w:themeColor="text1"/>
        </w:rPr>
        <w:t>.</w:t>
      </w:r>
    </w:p>
    <w:p w14:paraId="3B6AEF6C" w14:textId="77777777" w:rsidR="00AD45EB" w:rsidRPr="00FA3AAC" w:rsidRDefault="00AD45EB" w:rsidP="00A133FA">
      <w:pPr>
        <w:ind w:right="281"/>
        <w:jc w:val="both"/>
        <w:rPr>
          <w:color w:val="000000" w:themeColor="text1"/>
        </w:rPr>
      </w:pPr>
      <w:r w:rsidRPr="00FA3AAC">
        <w:rPr>
          <w:i/>
          <w:iCs/>
          <w:color w:val="000000" w:themeColor="text1"/>
        </w:rPr>
        <w:t>Пациенты с почечной недостаточностью</w:t>
      </w:r>
    </w:p>
    <w:p w14:paraId="106FD3D6" w14:textId="77777777" w:rsidR="008809E3" w:rsidRPr="00FA3AAC" w:rsidRDefault="00AD45EB" w:rsidP="00CB7F78">
      <w:pPr>
        <w:ind w:right="281"/>
        <w:jc w:val="both"/>
        <w:rPr>
          <w:color w:val="000000" w:themeColor="text1"/>
        </w:rPr>
      </w:pPr>
      <w:r w:rsidRPr="00FA3AAC">
        <w:rPr>
          <w:color w:val="000000" w:themeColor="text1"/>
        </w:rPr>
        <w:t xml:space="preserve">У пациентов с острой почечной недостаточностью прием препарата </w:t>
      </w:r>
      <w:proofErr w:type="spellStart"/>
      <w:r w:rsidRPr="00FA3AAC">
        <w:rPr>
          <w:color w:val="000000" w:themeColor="text1"/>
        </w:rPr>
        <w:t>Мексидол</w:t>
      </w:r>
      <w:proofErr w:type="spellEnd"/>
      <w:r w:rsidRPr="00FA3AAC">
        <w:rPr>
          <w:color w:val="000000" w:themeColor="text1"/>
        </w:rPr>
        <w:t xml:space="preserve"> противопоказан</w:t>
      </w:r>
      <w:r w:rsidR="00250E19" w:rsidRPr="00FA3AAC">
        <w:rPr>
          <w:color w:val="000000" w:themeColor="text1"/>
        </w:rPr>
        <w:t>.</w:t>
      </w:r>
    </w:p>
    <w:p w14:paraId="2D1E64CD" w14:textId="77777777" w:rsidR="00A27481" w:rsidRPr="00E23E44" w:rsidRDefault="00AD45EB" w:rsidP="000762E0">
      <w:pPr>
        <w:pStyle w:val="Default"/>
        <w:tabs>
          <w:tab w:val="left" w:pos="-180"/>
          <w:tab w:val="left" w:pos="318"/>
        </w:tabs>
        <w:suppressAutoHyphens/>
        <w:contextualSpacing/>
        <w:jc w:val="both"/>
        <w:rPr>
          <w:b/>
          <w:bCs/>
          <w:i/>
          <w:color w:val="000000" w:themeColor="text1"/>
        </w:rPr>
      </w:pPr>
      <w:r w:rsidRPr="00E23E44">
        <w:rPr>
          <w:b/>
          <w:color w:val="000000" w:themeColor="text1"/>
        </w:rPr>
        <w:t>Способ применения</w:t>
      </w:r>
    </w:p>
    <w:p w14:paraId="4D6FEC0F" w14:textId="77777777" w:rsidR="00EE2F5A" w:rsidRPr="00E23E44" w:rsidRDefault="00EE2F5A" w:rsidP="00EE2F5A">
      <w:pPr>
        <w:tabs>
          <w:tab w:val="left" w:pos="8931"/>
        </w:tabs>
        <w:jc w:val="both"/>
        <w:rPr>
          <w:i/>
          <w:color w:val="000000" w:themeColor="text1"/>
        </w:rPr>
      </w:pPr>
      <w:r w:rsidRPr="00E23E44">
        <w:rPr>
          <w:i/>
          <w:color w:val="000000" w:themeColor="text1"/>
        </w:rPr>
        <w:t>Внутримышечно или внутривенно (</w:t>
      </w:r>
      <w:proofErr w:type="spellStart"/>
      <w:r w:rsidRPr="00E23E44">
        <w:rPr>
          <w:i/>
          <w:color w:val="000000" w:themeColor="text1"/>
        </w:rPr>
        <w:t>струйно</w:t>
      </w:r>
      <w:proofErr w:type="spellEnd"/>
      <w:r w:rsidRPr="00E23E44">
        <w:rPr>
          <w:i/>
          <w:color w:val="000000" w:themeColor="text1"/>
        </w:rPr>
        <w:t xml:space="preserve"> или </w:t>
      </w:r>
      <w:proofErr w:type="spellStart"/>
      <w:r w:rsidRPr="00E23E44">
        <w:rPr>
          <w:i/>
          <w:color w:val="000000" w:themeColor="text1"/>
        </w:rPr>
        <w:t>капельно</w:t>
      </w:r>
      <w:proofErr w:type="spellEnd"/>
      <w:r w:rsidRPr="00E23E44">
        <w:rPr>
          <w:i/>
          <w:color w:val="000000" w:themeColor="text1"/>
        </w:rPr>
        <w:t>).</w:t>
      </w:r>
    </w:p>
    <w:p w14:paraId="1FBC0B92" w14:textId="52D23470" w:rsidR="00A76644" w:rsidRPr="00C5753B" w:rsidRDefault="00EE2F5A" w:rsidP="00C5753B">
      <w:pPr>
        <w:autoSpaceDE w:val="0"/>
        <w:autoSpaceDN w:val="0"/>
        <w:adjustRightInd w:val="0"/>
        <w:rPr>
          <w:rFonts w:eastAsia="Calibri"/>
          <w:bCs/>
          <w:lang w:eastAsia="en-US"/>
        </w:rPr>
      </w:pPr>
      <w:proofErr w:type="spellStart"/>
      <w:r w:rsidRPr="00E23E44">
        <w:rPr>
          <w:rFonts w:eastAsia="Calibri"/>
          <w:bCs/>
          <w:lang w:eastAsia="en-US"/>
        </w:rPr>
        <w:t>Струйно</w:t>
      </w:r>
      <w:proofErr w:type="spellEnd"/>
      <w:r w:rsidRPr="00E23E44">
        <w:rPr>
          <w:rFonts w:eastAsia="Calibri"/>
          <w:bCs/>
          <w:lang w:eastAsia="en-US"/>
        </w:rPr>
        <w:t xml:space="preserve"> </w:t>
      </w:r>
      <w:proofErr w:type="spellStart"/>
      <w:r w:rsidRPr="00E23E44">
        <w:rPr>
          <w:rFonts w:eastAsia="Calibri"/>
          <w:bCs/>
          <w:lang w:eastAsia="en-US"/>
        </w:rPr>
        <w:t>Мексидол</w:t>
      </w:r>
      <w:proofErr w:type="spellEnd"/>
      <w:r w:rsidRPr="00E23E44">
        <w:rPr>
          <w:rFonts w:eastAsia="Calibri"/>
          <w:bCs/>
          <w:lang w:eastAsia="en-US"/>
        </w:rPr>
        <w:t xml:space="preserve"> вводят медленно в течение 5-7 мин, </w:t>
      </w:r>
      <w:proofErr w:type="spellStart"/>
      <w:r w:rsidRPr="00E23E44">
        <w:rPr>
          <w:rFonts w:eastAsia="Calibri"/>
          <w:bCs/>
          <w:lang w:eastAsia="en-US"/>
        </w:rPr>
        <w:t>капельно</w:t>
      </w:r>
      <w:proofErr w:type="spellEnd"/>
      <w:r w:rsidRPr="00E23E44">
        <w:rPr>
          <w:rFonts w:eastAsia="Calibri"/>
          <w:bCs/>
          <w:lang w:eastAsia="en-US"/>
        </w:rPr>
        <w:t xml:space="preserve"> – со скоростью 40-60</w:t>
      </w:r>
      <w:r w:rsidR="00101EBF">
        <w:rPr>
          <w:rFonts w:eastAsia="Calibri"/>
          <w:bCs/>
          <w:lang w:eastAsia="en-US"/>
        </w:rPr>
        <w:t xml:space="preserve"> </w:t>
      </w:r>
      <w:r w:rsidRPr="00E23E44">
        <w:rPr>
          <w:rFonts w:eastAsia="Calibri"/>
          <w:bCs/>
          <w:lang w:eastAsia="en-US"/>
        </w:rPr>
        <w:t>капель в минуту.</w:t>
      </w:r>
    </w:p>
    <w:p w14:paraId="31C4CE45" w14:textId="787A0CA9" w:rsidR="00EE2F5A" w:rsidRPr="00E23E44" w:rsidRDefault="00EE2F5A" w:rsidP="00EE2F5A">
      <w:pPr>
        <w:jc w:val="both"/>
        <w:rPr>
          <w:rFonts w:eastAsia="Calibri"/>
          <w:bCs/>
          <w:lang w:eastAsia="en-US"/>
        </w:rPr>
      </w:pPr>
      <w:r w:rsidRPr="00E23E44">
        <w:rPr>
          <w:rFonts w:eastAsia="Calibri"/>
          <w:bCs/>
          <w:lang w:eastAsia="en-US"/>
        </w:rPr>
        <w:t>Инструкции по приготовлению лекарственного препарата перед применением см. в разделе 6.6.</w:t>
      </w:r>
    </w:p>
    <w:p w14:paraId="37E260CE" w14:textId="77777777" w:rsidR="0001465D" w:rsidRPr="00E23E44" w:rsidRDefault="0001465D" w:rsidP="00A133FA">
      <w:pPr>
        <w:pStyle w:val="Default"/>
        <w:suppressAutoHyphens/>
        <w:contextualSpacing/>
        <w:jc w:val="both"/>
        <w:rPr>
          <w:color w:val="000000" w:themeColor="text1"/>
        </w:rPr>
      </w:pPr>
    </w:p>
    <w:p w14:paraId="02A892E9" w14:textId="77777777" w:rsidR="00A27481" w:rsidRPr="00E23E44" w:rsidRDefault="00652825" w:rsidP="00A133FA">
      <w:pPr>
        <w:pStyle w:val="Default"/>
        <w:suppressAutoHyphens/>
        <w:contextualSpacing/>
        <w:jc w:val="both"/>
        <w:rPr>
          <w:b/>
          <w:bCs/>
          <w:color w:val="000000" w:themeColor="text1"/>
        </w:rPr>
      </w:pPr>
      <w:r w:rsidRPr="00E23E44">
        <w:rPr>
          <w:b/>
          <w:bCs/>
          <w:color w:val="000000" w:themeColor="text1"/>
        </w:rPr>
        <w:t>4.3</w:t>
      </w:r>
      <w:r w:rsidR="00D8789F" w:rsidRPr="00E23E44">
        <w:rPr>
          <w:b/>
          <w:bCs/>
          <w:color w:val="000000" w:themeColor="text1"/>
        </w:rPr>
        <w:t xml:space="preserve"> </w:t>
      </w:r>
      <w:r w:rsidR="00BC698F" w:rsidRPr="00E23E44">
        <w:rPr>
          <w:b/>
          <w:bCs/>
          <w:color w:val="000000" w:themeColor="text1"/>
        </w:rPr>
        <w:t>Противопоказания</w:t>
      </w:r>
    </w:p>
    <w:p w14:paraId="1818A07B" w14:textId="4984C51F" w:rsidR="00AA0365" w:rsidRPr="00E23E44" w:rsidRDefault="005143F1" w:rsidP="00A133FA">
      <w:pPr>
        <w:tabs>
          <w:tab w:val="left" w:pos="8931"/>
        </w:tabs>
        <w:jc w:val="both"/>
        <w:rPr>
          <w:color w:val="000000" w:themeColor="text1"/>
        </w:rPr>
      </w:pPr>
      <w:r w:rsidRPr="00E23E44">
        <w:rPr>
          <w:color w:val="000000" w:themeColor="text1"/>
        </w:rPr>
        <w:t>– </w:t>
      </w:r>
      <w:r w:rsidR="00CB7F78" w:rsidRPr="00E23E44">
        <w:rPr>
          <w:color w:val="000000" w:themeColor="text1"/>
        </w:rPr>
        <w:t>гипер</w:t>
      </w:r>
      <w:r w:rsidR="00AA0365" w:rsidRPr="00E23E44">
        <w:rPr>
          <w:color w:val="000000" w:themeColor="text1"/>
        </w:rPr>
        <w:t>чувствительность к</w:t>
      </w:r>
      <w:r w:rsidR="00F00ED4" w:rsidRPr="00E23E44">
        <w:rPr>
          <w:color w:val="000000" w:themeColor="text1"/>
        </w:rPr>
        <w:t xml:space="preserve"> </w:t>
      </w:r>
      <w:proofErr w:type="spellStart"/>
      <w:r w:rsidR="00A44276" w:rsidRPr="0044252C">
        <w:rPr>
          <w:color w:val="000000" w:themeColor="text1"/>
        </w:rPr>
        <w:t>этилметилгидроксипиридина</w:t>
      </w:r>
      <w:proofErr w:type="spellEnd"/>
      <w:r w:rsidR="00A44276" w:rsidRPr="0044252C">
        <w:rPr>
          <w:color w:val="000000" w:themeColor="text1"/>
        </w:rPr>
        <w:t xml:space="preserve"> </w:t>
      </w:r>
      <w:proofErr w:type="spellStart"/>
      <w:r w:rsidR="00A44276" w:rsidRPr="0044252C">
        <w:rPr>
          <w:color w:val="000000" w:themeColor="text1"/>
        </w:rPr>
        <w:t>сукцинату</w:t>
      </w:r>
      <w:proofErr w:type="spellEnd"/>
      <w:r w:rsidR="00A44276" w:rsidRPr="0044252C">
        <w:rPr>
          <w:color w:val="000000" w:themeColor="text1"/>
        </w:rPr>
        <w:t xml:space="preserve"> </w:t>
      </w:r>
      <w:r w:rsidR="00AA0365" w:rsidRPr="00E23E44">
        <w:rPr>
          <w:color w:val="000000" w:themeColor="text1"/>
        </w:rPr>
        <w:t>или к любому из вспомогательных веществ, перечисленных в разделе 6.1</w:t>
      </w:r>
      <w:r w:rsidR="00F00ED4" w:rsidRPr="00E23E44">
        <w:rPr>
          <w:color w:val="000000" w:themeColor="text1"/>
        </w:rPr>
        <w:t>.</w:t>
      </w:r>
    </w:p>
    <w:p w14:paraId="609873CD" w14:textId="07E6E066" w:rsidR="00C24919" w:rsidRPr="00E23E44" w:rsidRDefault="00C24919" w:rsidP="00C24919">
      <w:pPr>
        <w:suppressAutoHyphens/>
        <w:jc w:val="both"/>
        <w:rPr>
          <w:color w:val="000000" w:themeColor="text1"/>
        </w:rPr>
      </w:pPr>
      <w:r w:rsidRPr="00E23E44">
        <w:rPr>
          <w:color w:val="000000" w:themeColor="text1"/>
        </w:rPr>
        <w:t>– острая почечная недостаточность</w:t>
      </w:r>
    </w:p>
    <w:p w14:paraId="0DF0B59C" w14:textId="63737DEA" w:rsidR="00C24919" w:rsidRPr="00E23E44" w:rsidRDefault="00C24919" w:rsidP="00C24919">
      <w:pPr>
        <w:suppressAutoHyphens/>
        <w:jc w:val="both"/>
        <w:rPr>
          <w:color w:val="000000" w:themeColor="text1"/>
        </w:rPr>
      </w:pPr>
      <w:r w:rsidRPr="00E23E44">
        <w:rPr>
          <w:color w:val="000000" w:themeColor="text1"/>
        </w:rPr>
        <w:t>– острая печёночная недостаточность</w:t>
      </w:r>
    </w:p>
    <w:p w14:paraId="7DBA758C" w14:textId="7F07E9C2" w:rsidR="00A44276" w:rsidRPr="0044252C" w:rsidRDefault="00A44276" w:rsidP="00A44276">
      <w:pPr>
        <w:suppressAutoHyphens/>
        <w:jc w:val="both"/>
        <w:rPr>
          <w:color w:val="000000" w:themeColor="text1"/>
        </w:rPr>
      </w:pPr>
      <w:r w:rsidRPr="0044252C">
        <w:rPr>
          <w:color w:val="000000" w:themeColor="text1"/>
        </w:rPr>
        <w:t>– беременность, грудное вскармливание (в связи недостаточной и</w:t>
      </w:r>
      <w:r w:rsidR="00457B66">
        <w:rPr>
          <w:color w:val="000000" w:themeColor="text1"/>
        </w:rPr>
        <w:t>зученностью действия препарата)</w:t>
      </w:r>
    </w:p>
    <w:p w14:paraId="077DE380" w14:textId="30F71BD2" w:rsidR="0001465D" w:rsidRPr="00E23E44" w:rsidRDefault="00A44276" w:rsidP="00A133FA">
      <w:pPr>
        <w:suppressAutoHyphens/>
        <w:jc w:val="both"/>
        <w:rPr>
          <w:color w:val="000000" w:themeColor="text1"/>
        </w:rPr>
      </w:pPr>
      <w:r w:rsidRPr="0044252C">
        <w:rPr>
          <w:color w:val="000000" w:themeColor="text1"/>
        </w:rPr>
        <w:t>– детский возраст</w:t>
      </w:r>
      <w:r w:rsidR="007503DF">
        <w:rPr>
          <w:color w:val="000000" w:themeColor="text1"/>
        </w:rPr>
        <w:t xml:space="preserve"> </w:t>
      </w:r>
      <w:r w:rsidR="007503DF" w:rsidRPr="00FA3AAC">
        <w:rPr>
          <w:color w:val="000000" w:themeColor="text1"/>
        </w:rPr>
        <w:t>до 18 лет</w:t>
      </w:r>
      <w:r w:rsidRPr="0044252C">
        <w:rPr>
          <w:color w:val="000000" w:themeColor="text1"/>
        </w:rPr>
        <w:t xml:space="preserve"> (в связи недостаточной изученностью действия препарата).</w:t>
      </w:r>
    </w:p>
    <w:p w14:paraId="6D9FB940" w14:textId="3E5EC08C" w:rsidR="00457B66" w:rsidRDefault="00457B66" w:rsidP="00A133FA">
      <w:pPr>
        <w:suppressAutoHyphens/>
        <w:jc w:val="both"/>
        <w:rPr>
          <w:b/>
          <w:bCs/>
          <w:color w:val="000000" w:themeColor="text1"/>
        </w:rPr>
      </w:pPr>
    </w:p>
    <w:p w14:paraId="540D8A48" w14:textId="77777777" w:rsidR="00B6321E" w:rsidRDefault="00B6321E" w:rsidP="00A133FA">
      <w:pPr>
        <w:suppressAutoHyphens/>
        <w:jc w:val="both"/>
        <w:rPr>
          <w:b/>
          <w:bCs/>
          <w:color w:val="000000" w:themeColor="text1"/>
        </w:rPr>
      </w:pPr>
    </w:p>
    <w:p w14:paraId="038D59CE" w14:textId="77777777" w:rsidR="00D8789F" w:rsidRPr="00E23E44" w:rsidRDefault="0035287A" w:rsidP="00A133FA">
      <w:pPr>
        <w:suppressAutoHyphens/>
        <w:jc w:val="both"/>
        <w:rPr>
          <w:b/>
          <w:bCs/>
          <w:color w:val="000000" w:themeColor="text1"/>
        </w:rPr>
      </w:pPr>
      <w:r w:rsidRPr="00E23E44">
        <w:rPr>
          <w:b/>
          <w:bCs/>
          <w:color w:val="000000" w:themeColor="text1"/>
        </w:rPr>
        <w:lastRenderedPageBreak/>
        <w:t>4.4</w:t>
      </w:r>
      <w:r w:rsidR="00D8789F" w:rsidRPr="00E23E44">
        <w:rPr>
          <w:b/>
          <w:bCs/>
          <w:color w:val="000000" w:themeColor="text1"/>
        </w:rPr>
        <w:t xml:space="preserve"> </w:t>
      </w:r>
      <w:r w:rsidR="00BC698F" w:rsidRPr="00E23E44">
        <w:rPr>
          <w:b/>
          <w:bCs/>
          <w:color w:val="000000" w:themeColor="text1"/>
        </w:rPr>
        <w:t>Особые у</w:t>
      </w:r>
      <w:r w:rsidR="00AA0365" w:rsidRPr="00E23E44">
        <w:rPr>
          <w:b/>
          <w:bCs/>
          <w:color w:val="000000" w:themeColor="text1"/>
        </w:rPr>
        <w:t>казания</w:t>
      </w:r>
      <w:r w:rsidR="00BC698F" w:rsidRPr="00E23E44">
        <w:rPr>
          <w:b/>
          <w:bCs/>
          <w:color w:val="000000" w:themeColor="text1"/>
        </w:rPr>
        <w:t xml:space="preserve"> и</w:t>
      </w:r>
      <w:r w:rsidR="00AA0365" w:rsidRPr="00E23E44">
        <w:rPr>
          <w:b/>
          <w:bCs/>
          <w:color w:val="000000" w:themeColor="text1"/>
        </w:rPr>
        <w:t xml:space="preserve"> меры</w:t>
      </w:r>
      <w:r w:rsidR="00BC698F" w:rsidRPr="00E23E44">
        <w:rPr>
          <w:b/>
          <w:bCs/>
          <w:color w:val="000000" w:themeColor="text1"/>
        </w:rPr>
        <w:t xml:space="preserve"> предосторожности</w:t>
      </w:r>
      <w:r w:rsidR="00AA0365" w:rsidRPr="00E23E44">
        <w:rPr>
          <w:b/>
          <w:bCs/>
          <w:color w:val="000000" w:themeColor="text1"/>
        </w:rPr>
        <w:t xml:space="preserve"> при применении</w:t>
      </w:r>
    </w:p>
    <w:p w14:paraId="60BADF11" w14:textId="08A838E3" w:rsidR="000E215C" w:rsidRPr="00FA3AAC" w:rsidRDefault="000E215C" w:rsidP="00A133FA">
      <w:pPr>
        <w:suppressAutoHyphens/>
        <w:jc w:val="both"/>
        <w:rPr>
          <w:b/>
          <w:bCs/>
          <w:color w:val="000000" w:themeColor="text1"/>
        </w:rPr>
      </w:pPr>
      <w:r w:rsidRPr="00E23E44">
        <w:rPr>
          <w:iCs/>
          <w:color w:val="000000" w:themeColor="text1"/>
        </w:rPr>
        <w:t>В отдельных случаях, особенно у предрасположенных пациентов с бронхиальной астмой при повышенной чувствительности к сульфитам, возможно развитие тяжелых реакций гиперчувствительности</w:t>
      </w:r>
      <w:r w:rsidR="00AC774B" w:rsidRPr="00E23E44">
        <w:rPr>
          <w:iCs/>
          <w:color w:val="000000" w:themeColor="text1"/>
        </w:rPr>
        <w:t xml:space="preserve"> и бронхоспазма</w:t>
      </w:r>
      <w:r w:rsidR="00BC6C0B" w:rsidRPr="00E23E44">
        <w:rPr>
          <w:iCs/>
          <w:color w:val="000000" w:themeColor="text1"/>
        </w:rPr>
        <w:t>.</w:t>
      </w:r>
      <w:r w:rsidR="00972D2F" w:rsidRPr="00FA3AAC">
        <w:rPr>
          <w:iCs/>
          <w:color w:val="000000" w:themeColor="text1"/>
        </w:rPr>
        <w:t xml:space="preserve"> </w:t>
      </w:r>
    </w:p>
    <w:p w14:paraId="7C0C87F5" w14:textId="77777777" w:rsidR="0071007C" w:rsidRPr="00FA3AAC" w:rsidRDefault="0071007C" w:rsidP="001F5779">
      <w:pPr>
        <w:jc w:val="both"/>
        <w:rPr>
          <w:b/>
          <w:bCs/>
          <w:color w:val="000000" w:themeColor="text1"/>
        </w:rPr>
      </w:pPr>
    </w:p>
    <w:p w14:paraId="07C8BAB8" w14:textId="77777777" w:rsidR="00A27481" w:rsidRPr="00FA3AAC" w:rsidRDefault="00EF3D40" w:rsidP="001F5779">
      <w:pPr>
        <w:jc w:val="both"/>
        <w:rPr>
          <w:b/>
          <w:color w:val="000000" w:themeColor="text1"/>
        </w:rPr>
      </w:pPr>
      <w:r w:rsidRPr="00FA3AAC">
        <w:rPr>
          <w:b/>
          <w:bCs/>
          <w:color w:val="000000" w:themeColor="text1"/>
        </w:rPr>
        <w:t>4.5</w:t>
      </w:r>
      <w:r w:rsidR="00D8789F" w:rsidRPr="00FA3AAC">
        <w:rPr>
          <w:b/>
          <w:bCs/>
          <w:color w:val="000000" w:themeColor="text1"/>
        </w:rPr>
        <w:t xml:space="preserve"> </w:t>
      </w:r>
      <w:r w:rsidR="00BC698F" w:rsidRPr="00FA3AAC">
        <w:rPr>
          <w:b/>
          <w:bCs/>
          <w:color w:val="000000" w:themeColor="text1"/>
        </w:rPr>
        <w:t>Взаимодействи</w:t>
      </w:r>
      <w:r w:rsidR="005B7811" w:rsidRPr="00FA3AAC">
        <w:rPr>
          <w:b/>
          <w:bCs/>
          <w:color w:val="000000" w:themeColor="text1"/>
        </w:rPr>
        <w:t>я</w:t>
      </w:r>
      <w:r w:rsidR="00BC698F" w:rsidRPr="00FA3AAC">
        <w:rPr>
          <w:b/>
          <w:bCs/>
          <w:color w:val="000000" w:themeColor="text1"/>
        </w:rPr>
        <w:t xml:space="preserve"> с другими лекарственными </w:t>
      </w:r>
      <w:r w:rsidR="00007982" w:rsidRPr="00FA3AAC">
        <w:rPr>
          <w:b/>
          <w:bCs/>
          <w:color w:val="000000" w:themeColor="text1"/>
        </w:rPr>
        <w:t>препаратами</w:t>
      </w:r>
      <w:r w:rsidR="001F5779" w:rsidRPr="00FA3AAC">
        <w:rPr>
          <w:b/>
          <w:bCs/>
          <w:color w:val="000000" w:themeColor="text1"/>
        </w:rPr>
        <w:t xml:space="preserve"> </w:t>
      </w:r>
      <w:r w:rsidR="001F5779" w:rsidRPr="00FA3AAC">
        <w:rPr>
          <w:b/>
          <w:color w:val="000000" w:themeColor="text1"/>
        </w:rPr>
        <w:t>и другие виды взаимодействия</w:t>
      </w:r>
    </w:p>
    <w:p w14:paraId="3AAFC9EF" w14:textId="75B168C9" w:rsidR="00D8789F" w:rsidRPr="00FA3AAC" w:rsidRDefault="00D514BA" w:rsidP="00A133FA">
      <w:pPr>
        <w:pStyle w:val="opispole"/>
        <w:suppressAutoHyphens/>
        <w:spacing w:before="0" w:beforeAutospacing="0" w:after="0" w:afterAutospacing="0"/>
        <w:jc w:val="both"/>
        <w:rPr>
          <w:color w:val="000000" w:themeColor="text1"/>
        </w:rPr>
      </w:pPr>
      <w:r>
        <w:rPr>
          <w:color w:val="000000" w:themeColor="text1"/>
        </w:rPr>
        <w:t>У</w:t>
      </w:r>
      <w:r w:rsidR="00FE298B" w:rsidRPr="00FA3AAC">
        <w:rPr>
          <w:color w:val="000000" w:themeColor="text1"/>
        </w:rPr>
        <w:t xml:space="preserve">силивает </w:t>
      </w:r>
      <w:r w:rsidR="00BF47C1" w:rsidRPr="00FA3AAC">
        <w:rPr>
          <w:color w:val="000000" w:themeColor="text1"/>
        </w:rPr>
        <w:t xml:space="preserve">действие </w:t>
      </w:r>
      <w:proofErr w:type="spellStart"/>
      <w:r w:rsidR="00BF47C1" w:rsidRPr="00FA3AAC">
        <w:rPr>
          <w:color w:val="000000" w:themeColor="text1"/>
        </w:rPr>
        <w:t>бензодиазепиновых</w:t>
      </w:r>
      <w:proofErr w:type="spellEnd"/>
      <w:r w:rsidR="00BF47C1" w:rsidRPr="00FA3AAC">
        <w:rPr>
          <w:color w:val="000000" w:themeColor="text1"/>
        </w:rPr>
        <w:t xml:space="preserve"> </w:t>
      </w:r>
      <w:proofErr w:type="spellStart"/>
      <w:r w:rsidR="00BF47C1" w:rsidRPr="00FA3AAC">
        <w:rPr>
          <w:color w:val="000000" w:themeColor="text1"/>
        </w:rPr>
        <w:t>анксиолитиков</w:t>
      </w:r>
      <w:proofErr w:type="spellEnd"/>
      <w:r w:rsidR="00BF47C1" w:rsidRPr="00FA3AAC">
        <w:rPr>
          <w:color w:val="000000" w:themeColor="text1"/>
        </w:rPr>
        <w:t>, противосудорожных средств (</w:t>
      </w:r>
      <w:proofErr w:type="spellStart"/>
      <w:r w:rsidR="00BF47C1" w:rsidRPr="00FA3AAC">
        <w:rPr>
          <w:color w:val="000000" w:themeColor="text1"/>
        </w:rPr>
        <w:t>карбамазепина</w:t>
      </w:r>
      <w:proofErr w:type="spellEnd"/>
      <w:r w:rsidR="00BF47C1" w:rsidRPr="00FA3AAC">
        <w:rPr>
          <w:color w:val="000000" w:themeColor="text1"/>
        </w:rPr>
        <w:t xml:space="preserve">), </w:t>
      </w:r>
      <w:proofErr w:type="spellStart"/>
      <w:r w:rsidR="00BF47C1" w:rsidRPr="00FA3AAC">
        <w:rPr>
          <w:color w:val="000000" w:themeColor="text1"/>
        </w:rPr>
        <w:t>противопаркинсонических</w:t>
      </w:r>
      <w:proofErr w:type="spellEnd"/>
      <w:r w:rsidR="00BF47C1" w:rsidRPr="00FA3AAC">
        <w:rPr>
          <w:color w:val="000000" w:themeColor="text1"/>
        </w:rPr>
        <w:t xml:space="preserve"> средств (</w:t>
      </w:r>
      <w:proofErr w:type="spellStart"/>
      <w:r w:rsidR="00BF47C1" w:rsidRPr="00FA3AAC">
        <w:rPr>
          <w:color w:val="000000" w:themeColor="text1"/>
        </w:rPr>
        <w:t>леводопа</w:t>
      </w:r>
      <w:proofErr w:type="spellEnd"/>
      <w:r w:rsidR="00BF47C1" w:rsidRPr="00FA3AAC">
        <w:rPr>
          <w:color w:val="000000" w:themeColor="text1"/>
        </w:rPr>
        <w:t>). Уменьшает токс</w:t>
      </w:r>
      <w:r w:rsidR="00B20F20" w:rsidRPr="00FA3AAC">
        <w:rPr>
          <w:color w:val="000000" w:themeColor="text1"/>
        </w:rPr>
        <w:t>ические эффекты этилового спирта</w:t>
      </w:r>
      <w:r w:rsidR="00972D2F" w:rsidRPr="00FA3AAC">
        <w:rPr>
          <w:color w:val="000000" w:themeColor="text1"/>
        </w:rPr>
        <w:t>.</w:t>
      </w:r>
    </w:p>
    <w:p w14:paraId="04E2AC4C" w14:textId="77777777" w:rsidR="00D8789F" w:rsidRPr="00FA3AAC" w:rsidRDefault="00D8789F" w:rsidP="00A133FA">
      <w:pPr>
        <w:pStyle w:val="opispole"/>
        <w:suppressAutoHyphens/>
        <w:spacing w:before="0" w:beforeAutospacing="0" w:after="0" w:afterAutospacing="0"/>
        <w:jc w:val="both"/>
        <w:rPr>
          <w:color w:val="000000" w:themeColor="text1"/>
        </w:rPr>
      </w:pPr>
    </w:p>
    <w:p w14:paraId="06F88441" w14:textId="77777777" w:rsidR="00A27481" w:rsidRPr="00FA3AAC" w:rsidRDefault="00D8789F" w:rsidP="00A133FA">
      <w:pPr>
        <w:pStyle w:val="opispole"/>
        <w:suppressAutoHyphens/>
        <w:spacing w:before="0" w:beforeAutospacing="0" w:after="0" w:afterAutospacing="0"/>
        <w:jc w:val="both"/>
        <w:rPr>
          <w:color w:val="000000" w:themeColor="text1"/>
        </w:rPr>
      </w:pPr>
      <w:r w:rsidRPr="00FA3AAC">
        <w:rPr>
          <w:b/>
          <w:bCs/>
          <w:color w:val="000000" w:themeColor="text1"/>
        </w:rPr>
        <w:t xml:space="preserve">4.6 </w:t>
      </w:r>
      <w:r w:rsidR="00AA0365" w:rsidRPr="00FA3AAC">
        <w:rPr>
          <w:b/>
          <w:bCs/>
          <w:color w:val="000000" w:themeColor="text1"/>
        </w:rPr>
        <w:t>Фертильность, б</w:t>
      </w:r>
      <w:r w:rsidR="00BC698F" w:rsidRPr="00FA3AAC">
        <w:rPr>
          <w:b/>
          <w:bCs/>
          <w:color w:val="000000" w:themeColor="text1"/>
        </w:rPr>
        <w:t>еременность и лактация</w:t>
      </w:r>
    </w:p>
    <w:p w14:paraId="06F65E46" w14:textId="77777777" w:rsidR="006C4D88" w:rsidRPr="00FA3AAC" w:rsidRDefault="006C4D88" w:rsidP="00A133FA">
      <w:pPr>
        <w:suppressAutoHyphens/>
        <w:jc w:val="both"/>
        <w:rPr>
          <w:i/>
          <w:color w:val="000000" w:themeColor="text1"/>
        </w:rPr>
      </w:pPr>
      <w:r w:rsidRPr="00FA3AAC">
        <w:rPr>
          <w:i/>
          <w:color w:val="000000" w:themeColor="text1"/>
        </w:rPr>
        <w:t>Беременность</w:t>
      </w:r>
    </w:p>
    <w:p w14:paraId="348B60CC" w14:textId="77777777" w:rsidR="006C4D88" w:rsidRPr="00FA3AAC" w:rsidRDefault="006C4D88" w:rsidP="00A133FA">
      <w:pPr>
        <w:tabs>
          <w:tab w:val="left" w:pos="615"/>
        </w:tabs>
        <w:jc w:val="both"/>
        <w:rPr>
          <w:b/>
          <w:color w:val="000000" w:themeColor="text1"/>
        </w:rPr>
      </w:pPr>
      <w:r w:rsidRPr="00FA3AAC">
        <w:rPr>
          <w:color w:val="000000" w:themeColor="text1"/>
        </w:rPr>
        <w:t xml:space="preserve">Данные о применении </w:t>
      </w:r>
      <w:proofErr w:type="spellStart"/>
      <w:r w:rsidRPr="00FA3AAC">
        <w:rPr>
          <w:color w:val="000000" w:themeColor="text1"/>
        </w:rPr>
        <w:t>этилметилгидроксипиридина</w:t>
      </w:r>
      <w:proofErr w:type="spellEnd"/>
      <w:r w:rsidRPr="00FA3AAC">
        <w:rPr>
          <w:color w:val="000000" w:themeColor="text1"/>
        </w:rPr>
        <w:t xml:space="preserve"> </w:t>
      </w:r>
      <w:proofErr w:type="spellStart"/>
      <w:r w:rsidRPr="00FA3AAC">
        <w:rPr>
          <w:color w:val="000000" w:themeColor="text1"/>
        </w:rPr>
        <w:t>сукцината</w:t>
      </w:r>
      <w:proofErr w:type="spellEnd"/>
      <w:r w:rsidRPr="00FA3AAC">
        <w:rPr>
          <w:color w:val="000000" w:themeColor="text1"/>
        </w:rPr>
        <w:t xml:space="preserve"> у беременных женщин отсутствуют. Исследования репродуктивной токсичности на животных не свидетельствуют о наличии прямых или вредны</w:t>
      </w:r>
      <w:r w:rsidR="00F00ED4" w:rsidRPr="00FA3AAC">
        <w:rPr>
          <w:color w:val="000000" w:themeColor="text1"/>
        </w:rPr>
        <w:t>х эффектов</w:t>
      </w:r>
      <w:r w:rsidRPr="00FA3AAC">
        <w:rPr>
          <w:color w:val="000000" w:themeColor="text1"/>
        </w:rPr>
        <w:t>.</w:t>
      </w:r>
    </w:p>
    <w:p w14:paraId="620D42E1" w14:textId="77777777" w:rsidR="006C4D88" w:rsidRPr="00FA3AAC" w:rsidRDefault="00260F48" w:rsidP="00A133FA">
      <w:pPr>
        <w:suppressAutoHyphens/>
        <w:jc w:val="both"/>
        <w:rPr>
          <w:color w:val="000000" w:themeColor="text1"/>
        </w:rPr>
      </w:pPr>
      <w:r w:rsidRPr="00FA3AAC">
        <w:rPr>
          <w:color w:val="000000" w:themeColor="text1"/>
        </w:rPr>
        <w:t xml:space="preserve">Препарат </w:t>
      </w:r>
      <w:proofErr w:type="spellStart"/>
      <w:r w:rsidRPr="00FA3AAC">
        <w:rPr>
          <w:color w:val="000000" w:themeColor="text1"/>
        </w:rPr>
        <w:t>Мексидол</w:t>
      </w:r>
      <w:proofErr w:type="spellEnd"/>
      <w:r w:rsidR="0071007C" w:rsidRPr="00FA3AAC">
        <w:rPr>
          <w:color w:val="000000" w:themeColor="text1"/>
        </w:rPr>
        <w:t xml:space="preserve"> </w:t>
      </w:r>
      <w:r w:rsidRPr="00FA3AAC">
        <w:rPr>
          <w:color w:val="000000" w:themeColor="text1"/>
        </w:rPr>
        <w:t>противопоказан при беременности</w:t>
      </w:r>
      <w:r w:rsidR="00972D2F" w:rsidRPr="00FA3AAC">
        <w:rPr>
          <w:color w:val="000000" w:themeColor="text1"/>
        </w:rPr>
        <w:t>.</w:t>
      </w:r>
    </w:p>
    <w:p w14:paraId="31CBAA99" w14:textId="7A38CFE5" w:rsidR="006C4D88" w:rsidRPr="00FA3AAC" w:rsidRDefault="00357185" w:rsidP="00A133FA">
      <w:pPr>
        <w:suppressAutoHyphens/>
        <w:jc w:val="both"/>
        <w:rPr>
          <w:i/>
          <w:color w:val="000000" w:themeColor="text1"/>
        </w:rPr>
      </w:pPr>
      <w:r w:rsidRPr="00FA3AAC">
        <w:rPr>
          <w:i/>
          <w:color w:val="000000" w:themeColor="text1"/>
        </w:rPr>
        <w:t>Период лактации</w:t>
      </w:r>
    </w:p>
    <w:p w14:paraId="6D5C88E5" w14:textId="79A9A8DD" w:rsidR="00B972EE" w:rsidRPr="00FA3AAC" w:rsidRDefault="00B972EE" w:rsidP="00A133FA">
      <w:pPr>
        <w:jc w:val="both"/>
        <w:rPr>
          <w:color w:val="000000" w:themeColor="text1"/>
          <w:spacing w:val="-4"/>
        </w:rPr>
      </w:pPr>
      <w:r w:rsidRPr="00FA3AAC">
        <w:rPr>
          <w:color w:val="000000" w:themeColor="text1"/>
        </w:rPr>
        <w:t xml:space="preserve">Сведения о проникновении </w:t>
      </w:r>
      <w:proofErr w:type="spellStart"/>
      <w:r w:rsidRPr="00FA3AAC">
        <w:rPr>
          <w:color w:val="000000" w:themeColor="text1"/>
        </w:rPr>
        <w:t>этилметилгидроксипиридина</w:t>
      </w:r>
      <w:proofErr w:type="spellEnd"/>
      <w:r w:rsidRPr="00FA3AAC">
        <w:rPr>
          <w:color w:val="000000" w:themeColor="text1"/>
        </w:rPr>
        <w:t xml:space="preserve"> </w:t>
      </w:r>
      <w:proofErr w:type="spellStart"/>
      <w:r w:rsidRPr="00FA3AAC">
        <w:rPr>
          <w:color w:val="000000" w:themeColor="text1"/>
        </w:rPr>
        <w:t>сукцинат</w:t>
      </w:r>
      <w:r w:rsidR="00357185" w:rsidRPr="00FA3AAC">
        <w:rPr>
          <w:color w:val="000000" w:themeColor="text1"/>
        </w:rPr>
        <w:t>а</w:t>
      </w:r>
      <w:proofErr w:type="spellEnd"/>
      <w:r w:rsidRPr="00FA3AAC">
        <w:rPr>
          <w:color w:val="000000" w:themeColor="text1"/>
        </w:rPr>
        <w:t xml:space="preserve"> (метаболитов) в грудное молоко </w:t>
      </w:r>
      <w:r w:rsidR="00357185" w:rsidRPr="00FA3AAC">
        <w:rPr>
          <w:color w:val="000000" w:themeColor="text1"/>
        </w:rPr>
        <w:t>кормящей женщины</w:t>
      </w:r>
      <w:r w:rsidRPr="00FA3AAC">
        <w:rPr>
          <w:color w:val="000000" w:themeColor="text1"/>
        </w:rPr>
        <w:t xml:space="preserve"> отсутствуют. </w:t>
      </w:r>
    </w:p>
    <w:p w14:paraId="11FCA6D1" w14:textId="77777777" w:rsidR="00B972EE" w:rsidRPr="00FA3AAC" w:rsidRDefault="00260F48" w:rsidP="00A133FA">
      <w:pPr>
        <w:suppressAutoHyphens/>
        <w:jc w:val="both"/>
        <w:rPr>
          <w:i/>
          <w:color w:val="000000" w:themeColor="text1"/>
        </w:rPr>
      </w:pPr>
      <w:r w:rsidRPr="00FA3AAC">
        <w:rPr>
          <w:color w:val="000000" w:themeColor="text1"/>
        </w:rPr>
        <w:t xml:space="preserve">Препарат </w:t>
      </w:r>
      <w:proofErr w:type="spellStart"/>
      <w:r w:rsidRPr="00FA3AAC">
        <w:rPr>
          <w:color w:val="000000" w:themeColor="text1"/>
        </w:rPr>
        <w:t>Мексидол</w:t>
      </w:r>
      <w:proofErr w:type="spellEnd"/>
      <w:r w:rsidRPr="00FA3AAC">
        <w:rPr>
          <w:color w:val="000000" w:themeColor="text1"/>
        </w:rPr>
        <w:t xml:space="preserve"> противопоказан в период грудного вскармливания</w:t>
      </w:r>
      <w:r w:rsidR="00972D2F" w:rsidRPr="00FA3AAC">
        <w:rPr>
          <w:color w:val="000000" w:themeColor="text1"/>
        </w:rPr>
        <w:t>.</w:t>
      </w:r>
    </w:p>
    <w:p w14:paraId="24984983" w14:textId="77777777" w:rsidR="00A27481" w:rsidRPr="00FA3AAC" w:rsidRDefault="006C4D88" w:rsidP="00A133FA">
      <w:pPr>
        <w:suppressAutoHyphens/>
        <w:jc w:val="both"/>
        <w:rPr>
          <w:i/>
          <w:color w:val="000000" w:themeColor="text1"/>
        </w:rPr>
      </w:pPr>
      <w:r w:rsidRPr="00FA3AAC">
        <w:rPr>
          <w:i/>
          <w:color w:val="000000" w:themeColor="text1"/>
        </w:rPr>
        <w:t>Фертильность</w:t>
      </w:r>
    </w:p>
    <w:p w14:paraId="0148F92A" w14:textId="77777777" w:rsidR="00B972EE" w:rsidRPr="00FA3AAC" w:rsidRDefault="00B972EE" w:rsidP="00A133FA">
      <w:pPr>
        <w:jc w:val="both"/>
        <w:rPr>
          <w:color w:val="000000" w:themeColor="text1"/>
        </w:rPr>
      </w:pPr>
      <w:r w:rsidRPr="00FA3AAC">
        <w:rPr>
          <w:color w:val="000000" w:themeColor="text1"/>
        </w:rPr>
        <w:t>Исследования репродуктивной токсичности на животных не свидетельствуют о наличии репродуктивной токсичности.</w:t>
      </w:r>
    </w:p>
    <w:p w14:paraId="6CDAF9D8" w14:textId="77777777" w:rsidR="00D8789F" w:rsidRPr="00FA3AAC" w:rsidRDefault="00D8789F" w:rsidP="00A133FA">
      <w:pPr>
        <w:suppressAutoHyphens/>
        <w:jc w:val="both"/>
        <w:rPr>
          <w:color w:val="000000" w:themeColor="text1"/>
        </w:rPr>
      </w:pPr>
    </w:p>
    <w:p w14:paraId="27AFD58C" w14:textId="77777777" w:rsidR="00A27481" w:rsidRPr="00FA3AAC" w:rsidRDefault="0064613B" w:rsidP="00A133FA">
      <w:pPr>
        <w:suppressAutoHyphens/>
        <w:jc w:val="both"/>
        <w:rPr>
          <w:color w:val="000000" w:themeColor="text1"/>
        </w:rPr>
      </w:pPr>
      <w:r w:rsidRPr="00FA3AAC">
        <w:rPr>
          <w:b/>
          <w:bCs/>
          <w:color w:val="000000" w:themeColor="text1"/>
        </w:rPr>
        <w:t>4.7</w:t>
      </w:r>
      <w:r w:rsidR="0081666B" w:rsidRPr="00FA3AAC">
        <w:rPr>
          <w:b/>
          <w:bCs/>
          <w:color w:val="000000" w:themeColor="text1"/>
        </w:rPr>
        <w:t xml:space="preserve"> </w:t>
      </w:r>
      <w:r w:rsidR="00AA0365" w:rsidRPr="00FA3AAC">
        <w:rPr>
          <w:b/>
          <w:color w:val="000000" w:themeColor="text1"/>
        </w:rPr>
        <w:t>Влияние на способность управ</w:t>
      </w:r>
      <w:r w:rsidR="0071007C" w:rsidRPr="00FA3AAC">
        <w:rPr>
          <w:b/>
          <w:color w:val="000000" w:themeColor="text1"/>
        </w:rPr>
        <w:t>лять транспортными средствами и</w:t>
      </w:r>
      <w:r w:rsidR="00AA0365" w:rsidRPr="00FA3AAC">
        <w:rPr>
          <w:b/>
          <w:color w:val="000000" w:themeColor="text1"/>
        </w:rPr>
        <w:t xml:space="preserve"> </w:t>
      </w:r>
      <w:r w:rsidR="001F5779" w:rsidRPr="00FA3AAC">
        <w:rPr>
          <w:b/>
          <w:color w:val="000000" w:themeColor="text1"/>
        </w:rPr>
        <w:t xml:space="preserve">потенциально опасными </w:t>
      </w:r>
      <w:r w:rsidR="00AA0365" w:rsidRPr="00FA3AAC">
        <w:rPr>
          <w:b/>
          <w:color w:val="000000" w:themeColor="text1"/>
        </w:rPr>
        <w:t>механизмами</w:t>
      </w:r>
    </w:p>
    <w:p w14:paraId="1FA01BED" w14:textId="77777777" w:rsidR="002206F1" w:rsidRPr="00FA3AAC" w:rsidRDefault="002206F1" w:rsidP="00A133FA">
      <w:pPr>
        <w:jc w:val="both"/>
        <w:rPr>
          <w:bCs/>
          <w:color w:val="000000" w:themeColor="text1"/>
          <w:shd w:val="clear" w:color="auto" w:fill="FFFFFF"/>
        </w:rPr>
      </w:pPr>
      <w:r w:rsidRPr="00FA3AAC">
        <w:rPr>
          <w:bCs/>
          <w:color w:val="000000" w:themeColor="text1"/>
          <w:shd w:val="clear" w:color="auto" w:fill="FFFFFF"/>
        </w:rPr>
        <w:t>В период приема препарата следует соблюдать осторожность при работе, требующей быстроты психофизических реакций (управление транспортными средствами, механизмами и т.п.</w:t>
      </w:r>
      <w:r w:rsidR="0071007C" w:rsidRPr="00FA3AAC">
        <w:rPr>
          <w:bCs/>
          <w:color w:val="000000" w:themeColor="text1"/>
          <w:shd w:val="clear" w:color="auto" w:fill="FFFFFF"/>
        </w:rPr>
        <w:t>).</w:t>
      </w:r>
    </w:p>
    <w:p w14:paraId="5C5C1230" w14:textId="77777777" w:rsidR="002206F1" w:rsidRPr="00FA3AAC" w:rsidRDefault="002206F1" w:rsidP="00A133FA">
      <w:pPr>
        <w:jc w:val="both"/>
        <w:rPr>
          <w:b/>
          <w:bCs/>
          <w:color w:val="000000" w:themeColor="text1"/>
          <w:shd w:val="clear" w:color="auto" w:fill="FFFFFF"/>
        </w:rPr>
      </w:pPr>
    </w:p>
    <w:p w14:paraId="53329307" w14:textId="77777777" w:rsidR="00BC698F" w:rsidRPr="00FA3AAC" w:rsidRDefault="00C45899" w:rsidP="00A133FA">
      <w:pPr>
        <w:jc w:val="both"/>
        <w:rPr>
          <w:b/>
          <w:color w:val="000000" w:themeColor="text1"/>
          <w:spacing w:val="-3"/>
        </w:rPr>
      </w:pPr>
      <w:r w:rsidRPr="00FA3AAC">
        <w:rPr>
          <w:b/>
          <w:color w:val="000000" w:themeColor="text1"/>
          <w:spacing w:val="-3"/>
        </w:rPr>
        <w:t>4.8</w:t>
      </w:r>
      <w:r w:rsidR="0081666B" w:rsidRPr="00FA3AAC">
        <w:rPr>
          <w:b/>
          <w:color w:val="000000" w:themeColor="text1"/>
          <w:spacing w:val="-3"/>
        </w:rPr>
        <w:t xml:space="preserve"> </w:t>
      </w:r>
      <w:r w:rsidR="00E97424" w:rsidRPr="00FA3AAC">
        <w:rPr>
          <w:b/>
          <w:color w:val="000000" w:themeColor="text1"/>
          <w:spacing w:val="-3"/>
        </w:rPr>
        <w:t>Нежелательные реакции</w:t>
      </w:r>
    </w:p>
    <w:p w14:paraId="563F5A58" w14:textId="4EE83B89" w:rsidR="0071007C" w:rsidRPr="00FA3AAC" w:rsidRDefault="0071007C" w:rsidP="0071007C">
      <w:pPr>
        <w:jc w:val="both"/>
        <w:rPr>
          <w:i/>
          <w:color w:val="000000" w:themeColor="text1"/>
        </w:rPr>
      </w:pPr>
      <w:r w:rsidRPr="00FA3AAC">
        <w:rPr>
          <w:bCs/>
          <w:i/>
          <w:color w:val="000000" w:themeColor="text1"/>
        </w:rPr>
        <w:t>Определение частоты побочных явлений проводится в соответствии со следующими критериями: очень часто (</w:t>
      </w:r>
      <w:r w:rsidR="0016510A" w:rsidRPr="00FA3AAC">
        <w:rPr>
          <w:bCs/>
          <w:i/>
          <w:color w:val="000000" w:themeColor="text1"/>
        </w:rPr>
        <w:t xml:space="preserve">≥ 1/10), часто (≥ от 1/100 до </w:t>
      </w:r>
      <w:proofErr w:type="gramStart"/>
      <w:r w:rsidR="0016510A" w:rsidRPr="00FA3AAC">
        <w:rPr>
          <w:bCs/>
          <w:i/>
          <w:color w:val="000000" w:themeColor="text1"/>
        </w:rPr>
        <w:t xml:space="preserve">&lt; </w:t>
      </w:r>
      <w:r w:rsidRPr="00FA3AAC">
        <w:rPr>
          <w:bCs/>
          <w:i/>
          <w:color w:val="000000" w:themeColor="text1"/>
        </w:rPr>
        <w:t>1</w:t>
      </w:r>
      <w:proofErr w:type="gramEnd"/>
      <w:r w:rsidRPr="00FA3AAC">
        <w:rPr>
          <w:bCs/>
          <w:i/>
          <w:color w:val="000000" w:themeColor="text1"/>
        </w:rPr>
        <w:t>/10), нечасто (≥ от 1/1000 до &lt; 1/100), редко (≥ 1/10000 до  &lt; 1/1000), очень редко (&lt; 1/10000),</w:t>
      </w:r>
      <w:r w:rsidRPr="00FA3AAC">
        <w:rPr>
          <w:i/>
          <w:color w:val="000000" w:themeColor="text1"/>
        </w:rPr>
        <w:t xml:space="preserve"> неизвестно (невозможно оценить на основании имеющихся данных) </w:t>
      </w:r>
    </w:p>
    <w:p w14:paraId="5779C3E6" w14:textId="5BFBDECA" w:rsidR="0071007C" w:rsidRPr="00FA3AAC" w:rsidRDefault="00C047B5" w:rsidP="00C047B5">
      <w:pPr>
        <w:suppressAutoHyphens/>
        <w:jc w:val="both"/>
        <w:rPr>
          <w:b/>
          <w:bCs/>
        </w:rPr>
      </w:pPr>
      <w:r w:rsidRPr="00FA3AAC">
        <w:t>Во избежание возникновения побочных эффектов рекомендуется соблюдать режим дозирования и скорость введения препарата.</w:t>
      </w:r>
    </w:p>
    <w:p w14:paraId="755D37E7" w14:textId="1CE9A8A4" w:rsidR="00F00ED4" w:rsidRPr="00FA3AAC" w:rsidRDefault="00F00ED4" w:rsidP="00A133FA">
      <w:pPr>
        <w:jc w:val="both"/>
        <w:rPr>
          <w:color w:val="000000" w:themeColor="text1"/>
        </w:rPr>
      </w:pPr>
      <w:r w:rsidRPr="00FA3AAC">
        <w:rPr>
          <w:bCs/>
          <w:i/>
          <w:iCs/>
          <w:color w:val="000000" w:themeColor="text1"/>
        </w:rPr>
        <w:t>Нарушения со стороны иммунной системы</w:t>
      </w:r>
    </w:p>
    <w:p w14:paraId="557E732D" w14:textId="2FE608BE"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14368199" w14:textId="6F1572F7" w:rsidR="00F00ED4" w:rsidRPr="00FA3AAC" w:rsidRDefault="00F00ED4" w:rsidP="00A133FA">
      <w:pPr>
        <w:jc w:val="both"/>
        <w:rPr>
          <w:i/>
          <w:color w:val="000000" w:themeColor="text1"/>
        </w:rPr>
      </w:pPr>
      <w:r w:rsidRPr="00FA3AAC">
        <w:rPr>
          <w:color w:val="000000" w:themeColor="text1"/>
        </w:rPr>
        <w:t xml:space="preserve"> – анафилактический шок, анги</w:t>
      </w:r>
      <w:r w:rsidR="00B20F20" w:rsidRPr="00FA3AAC">
        <w:rPr>
          <w:color w:val="000000" w:themeColor="text1"/>
        </w:rPr>
        <w:t>оневротический отек, крапивница</w:t>
      </w:r>
    </w:p>
    <w:p w14:paraId="0A16749F" w14:textId="77777777" w:rsidR="00F00ED4" w:rsidRPr="00FA3AAC" w:rsidRDefault="00F00ED4" w:rsidP="00A133FA">
      <w:pPr>
        <w:jc w:val="both"/>
        <w:rPr>
          <w:color w:val="000000" w:themeColor="text1"/>
        </w:rPr>
      </w:pPr>
      <w:r w:rsidRPr="00FA3AAC">
        <w:rPr>
          <w:i/>
          <w:color w:val="000000" w:themeColor="text1"/>
        </w:rPr>
        <w:t>Психические нарушения</w:t>
      </w:r>
    </w:p>
    <w:p w14:paraId="24E863F8" w14:textId="26EA2F66"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1A84A76B" w14:textId="024FECB3" w:rsidR="00F00ED4" w:rsidRPr="00FA3AAC" w:rsidRDefault="00F00ED4" w:rsidP="00A133FA">
      <w:pPr>
        <w:jc w:val="both"/>
        <w:rPr>
          <w:color w:val="000000" w:themeColor="text1"/>
        </w:rPr>
      </w:pPr>
      <w:r w:rsidRPr="00FA3AAC">
        <w:rPr>
          <w:color w:val="000000" w:themeColor="text1"/>
        </w:rPr>
        <w:t xml:space="preserve"> – сонливость</w:t>
      </w:r>
    </w:p>
    <w:p w14:paraId="6E177B6D" w14:textId="77777777" w:rsidR="009610FE" w:rsidRPr="00FA3AAC" w:rsidRDefault="00F00ED4" w:rsidP="00A133FA">
      <w:pPr>
        <w:jc w:val="both"/>
        <w:rPr>
          <w:i/>
          <w:iCs/>
          <w:color w:val="000000" w:themeColor="text1"/>
        </w:rPr>
      </w:pPr>
      <w:r w:rsidRPr="00FA3AAC">
        <w:rPr>
          <w:bCs/>
          <w:i/>
          <w:iCs/>
          <w:color w:val="000000" w:themeColor="text1"/>
        </w:rPr>
        <w:t>Нарушения со стороны нервной системы</w:t>
      </w:r>
    </w:p>
    <w:p w14:paraId="4F384D11" w14:textId="012935BF"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9610FE" w:rsidRPr="00FA3AAC">
        <w:rPr>
          <w:i/>
          <w:color w:val="000000" w:themeColor="text1"/>
        </w:rPr>
        <w:t>редко</w:t>
      </w:r>
      <w:r>
        <w:rPr>
          <w:i/>
          <w:color w:val="000000" w:themeColor="text1"/>
        </w:rPr>
        <w:t>:</w:t>
      </w:r>
    </w:p>
    <w:p w14:paraId="15E6F059" w14:textId="3DF16E4E" w:rsidR="00F00ED4" w:rsidRPr="00FA3AAC" w:rsidRDefault="009610FE" w:rsidP="00A133FA">
      <w:pPr>
        <w:jc w:val="both"/>
        <w:rPr>
          <w:color w:val="000000" w:themeColor="text1"/>
        </w:rPr>
      </w:pPr>
      <w:r w:rsidRPr="00FA3AAC">
        <w:rPr>
          <w:color w:val="000000" w:themeColor="text1"/>
        </w:rPr>
        <w:t xml:space="preserve"> </w:t>
      </w:r>
      <w:r w:rsidR="00F00ED4" w:rsidRPr="00FA3AAC">
        <w:rPr>
          <w:color w:val="000000" w:themeColor="text1"/>
        </w:rPr>
        <w:t xml:space="preserve">– головная боль, головокружение (может быть связано с чрезмерно высокой скоростью введения и </w:t>
      </w:r>
      <w:r w:rsidR="00B20F20" w:rsidRPr="00FA3AAC">
        <w:rPr>
          <w:color w:val="000000" w:themeColor="text1"/>
        </w:rPr>
        <w:t>носит кратковременный характер)</w:t>
      </w:r>
    </w:p>
    <w:p w14:paraId="579F4199" w14:textId="77777777" w:rsidR="00F00ED4" w:rsidRPr="00FA3AAC" w:rsidRDefault="00F00ED4" w:rsidP="00A133FA">
      <w:pPr>
        <w:jc w:val="both"/>
        <w:rPr>
          <w:strike/>
          <w:color w:val="000000" w:themeColor="text1"/>
        </w:rPr>
      </w:pPr>
      <w:r w:rsidRPr="00FA3AAC">
        <w:rPr>
          <w:bCs/>
          <w:i/>
          <w:iCs/>
          <w:color w:val="000000" w:themeColor="text1"/>
        </w:rPr>
        <w:t>Нарушения со стороны сосудов</w:t>
      </w:r>
    </w:p>
    <w:p w14:paraId="72216ABE" w14:textId="24FFA420"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13A47E6D" w14:textId="0708F503" w:rsidR="00F00ED4" w:rsidRPr="00FA3AAC" w:rsidRDefault="00F00ED4" w:rsidP="00A133FA">
      <w:pPr>
        <w:jc w:val="both"/>
        <w:rPr>
          <w:color w:val="000000" w:themeColor="text1"/>
        </w:rPr>
      </w:pPr>
      <w:r w:rsidRPr="00FA3AAC">
        <w:rPr>
          <w:color w:val="000000" w:themeColor="text1"/>
        </w:rPr>
        <w:t xml:space="preserve"> – понижение АД, повышение АД (может быть связано с чрезмерно высокой скоростью введения и носит кратковременный характер)</w:t>
      </w:r>
    </w:p>
    <w:p w14:paraId="2892C808" w14:textId="25654B2A" w:rsidR="00F00ED4" w:rsidRPr="00FA3AAC" w:rsidRDefault="00F00ED4" w:rsidP="00A133FA">
      <w:pPr>
        <w:jc w:val="both"/>
        <w:rPr>
          <w:b/>
          <w:bCs/>
          <w:i/>
          <w:iCs/>
          <w:color w:val="000000" w:themeColor="text1"/>
        </w:rPr>
      </w:pPr>
      <w:r w:rsidRPr="00FA3AAC">
        <w:rPr>
          <w:bCs/>
          <w:i/>
          <w:iCs/>
          <w:color w:val="000000" w:themeColor="text1"/>
        </w:rPr>
        <w:lastRenderedPageBreak/>
        <w:t>Нарушения со стороны дыхательной систем</w:t>
      </w:r>
      <w:r w:rsidR="009C323A">
        <w:rPr>
          <w:bCs/>
          <w:i/>
          <w:iCs/>
          <w:color w:val="000000" w:themeColor="text1"/>
        </w:rPr>
        <w:t>ы</w:t>
      </w:r>
      <w:r w:rsidRPr="00FA3AAC">
        <w:rPr>
          <w:bCs/>
          <w:i/>
          <w:iCs/>
          <w:color w:val="000000" w:themeColor="text1"/>
        </w:rPr>
        <w:t>, органов грудной клетки и средостения</w:t>
      </w:r>
    </w:p>
    <w:p w14:paraId="7DAC1C79" w14:textId="7E481AE4"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2210A9BC" w14:textId="4ECD4A7D" w:rsidR="00F00ED4" w:rsidRPr="00FA3AAC" w:rsidRDefault="00F00ED4" w:rsidP="00A133FA">
      <w:pPr>
        <w:jc w:val="both"/>
        <w:rPr>
          <w:color w:val="000000" w:themeColor="text1"/>
        </w:rPr>
      </w:pPr>
      <w:r w:rsidRPr="00FA3AAC">
        <w:rPr>
          <w:color w:val="000000" w:themeColor="text1"/>
        </w:rPr>
        <w:t xml:space="preserve"> – сухой кашель, першение в горле, дискомфорт в грудной клетке, затруднение дыхания (может быть связано с чрезмерно высокой скоростью введения и носит кратковременный характер)</w:t>
      </w:r>
    </w:p>
    <w:p w14:paraId="744C4811" w14:textId="77777777" w:rsidR="00F00ED4" w:rsidRPr="00FA3AAC" w:rsidRDefault="00F00ED4" w:rsidP="00A133FA">
      <w:pPr>
        <w:jc w:val="both"/>
        <w:rPr>
          <w:strike/>
          <w:color w:val="000000" w:themeColor="text1"/>
        </w:rPr>
      </w:pPr>
      <w:r w:rsidRPr="00FA3AAC">
        <w:rPr>
          <w:bCs/>
          <w:i/>
          <w:iCs/>
          <w:color w:val="000000" w:themeColor="text1"/>
        </w:rPr>
        <w:t>Желудочно-кишечные нарушения</w:t>
      </w:r>
    </w:p>
    <w:p w14:paraId="34AF72E8" w14:textId="2F3C9C2C"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2D75ABEA" w14:textId="49D7EB6C" w:rsidR="00F00ED4" w:rsidRPr="00FA3AAC" w:rsidRDefault="00F00ED4" w:rsidP="00A133FA">
      <w:pPr>
        <w:jc w:val="both"/>
        <w:rPr>
          <w:color w:val="000000" w:themeColor="text1"/>
        </w:rPr>
      </w:pPr>
      <w:r w:rsidRPr="00FA3AAC">
        <w:rPr>
          <w:color w:val="000000" w:themeColor="text1"/>
        </w:rPr>
        <w:t xml:space="preserve"> – сухость во рту, тошнота, ощущение неприятного запаха, металлический привкус во рту</w:t>
      </w:r>
    </w:p>
    <w:p w14:paraId="1650EDAD" w14:textId="77777777" w:rsidR="00F00ED4" w:rsidRPr="00FA3AAC" w:rsidRDefault="00F00ED4" w:rsidP="00A133FA">
      <w:pPr>
        <w:jc w:val="both"/>
        <w:rPr>
          <w:color w:val="000000" w:themeColor="text1"/>
        </w:rPr>
      </w:pPr>
      <w:r w:rsidRPr="00FA3AAC">
        <w:rPr>
          <w:bCs/>
          <w:i/>
          <w:iCs/>
          <w:color w:val="000000" w:themeColor="text1"/>
        </w:rPr>
        <w:t>Нарушения со стороны кожи и подкожных тканей</w:t>
      </w:r>
    </w:p>
    <w:p w14:paraId="7B6F7076" w14:textId="433FFF1A"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39BACC22" w14:textId="7D3A6416" w:rsidR="00F00ED4" w:rsidRPr="00FA3AAC" w:rsidRDefault="00F00ED4" w:rsidP="00A133FA">
      <w:pPr>
        <w:jc w:val="both"/>
        <w:rPr>
          <w:color w:val="000000" w:themeColor="text1"/>
        </w:rPr>
      </w:pPr>
      <w:r w:rsidRPr="00FA3AAC">
        <w:rPr>
          <w:color w:val="000000" w:themeColor="text1"/>
        </w:rPr>
        <w:t xml:space="preserve"> – зуд, сыпь, гиперемия</w:t>
      </w:r>
    </w:p>
    <w:p w14:paraId="4E35F65D" w14:textId="77777777" w:rsidR="00F00ED4" w:rsidRPr="00FA3AAC" w:rsidRDefault="00F00ED4" w:rsidP="00A133FA">
      <w:pPr>
        <w:jc w:val="both"/>
        <w:rPr>
          <w:color w:val="000000" w:themeColor="text1"/>
        </w:rPr>
      </w:pPr>
      <w:r w:rsidRPr="00FA3AAC">
        <w:rPr>
          <w:bCs/>
          <w:i/>
          <w:iCs/>
          <w:color w:val="000000" w:themeColor="text1"/>
        </w:rPr>
        <w:t>Общие нарушения и реакции в месте введения</w:t>
      </w:r>
    </w:p>
    <w:p w14:paraId="441E9E8C" w14:textId="092A6E5A" w:rsidR="00C865E5" w:rsidRDefault="00C865E5" w:rsidP="00A133FA">
      <w:pPr>
        <w:jc w:val="both"/>
        <w:rPr>
          <w:i/>
          <w:color w:val="000000" w:themeColor="text1"/>
        </w:rPr>
      </w:pPr>
      <w:r>
        <w:rPr>
          <w:i/>
          <w:color w:val="000000" w:themeColor="text1"/>
        </w:rPr>
        <w:t>О</w:t>
      </w:r>
      <w:r w:rsidRPr="00FA3AAC">
        <w:rPr>
          <w:i/>
          <w:color w:val="000000" w:themeColor="text1"/>
        </w:rPr>
        <w:t xml:space="preserve">чень </w:t>
      </w:r>
      <w:r w:rsidR="00F00ED4" w:rsidRPr="00FA3AAC">
        <w:rPr>
          <w:i/>
          <w:color w:val="000000" w:themeColor="text1"/>
        </w:rPr>
        <w:t>редко</w:t>
      </w:r>
      <w:r>
        <w:rPr>
          <w:i/>
          <w:color w:val="000000" w:themeColor="text1"/>
        </w:rPr>
        <w:t>:</w:t>
      </w:r>
    </w:p>
    <w:p w14:paraId="0739289A" w14:textId="65B532C1" w:rsidR="00F00ED4" w:rsidRPr="00FA3AAC" w:rsidRDefault="00F00ED4" w:rsidP="00A133FA">
      <w:pPr>
        <w:jc w:val="both"/>
        <w:rPr>
          <w:color w:val="000000" w:themeColor="text1"/>
        </w:rPr>
      </w:pPr>
      <w:r w:rsidRPr="00FA3AAC">
        <w:rPr>
          <w:color w:val="000000" w:themeColor="text1"/>
        </w:rPr>
        <w:t xml:space="preserve"> – ощущение тепла</w:t>
      </w:r>
    </w:p>
    <w:p w14:paraId="32B1E09D" w14:textId="77777777" w:rsidR="00BB4780" w:rsidRPr="00FA3AAC" w:rsidRDefault="00BB4780" w:rsidP="001F5779">
      <w:pPr>
        <w:jc w:val="both"/>
        <w:rPr>
          <w:b/>
          <w:color w:val="000000" w:themeColor="text1"/>
        </w:rPr>
      </w:pPr>
    </w:p>
    <w:p w14:paraId="7DE92A13" w14:textId="36D8B559" w:rsidR="001F5779" w:rsidRPr="00FA3AAC" w:rsidRDefault="001F5779" w:rsidP="001F5779">
      <w:pPr>
        <w:jc w:val="both"/>
        <w:rPr>
          <w:b/>
          <w:color w:val="000000" w:themeColor="text1"/>
        </w:rPr>
      </w:pPr>
      <w:r w:rsidRPr="00FA3AAC">
        <w:rPr>
          <w:b/>
          <w:color w:val="000000" w:themeColor="text1"/>
        </w:rPr>
        <w:t xml:space="preserve">Сообщение о подозреваемых нежелательных реакциях </w:t>
      </w:r>
    </w:p>
    <w:p w14:paraId="7500145C" w14:textId="77777777" w:rsidR="001F5779" w:rsidRPr="00FA3AAC" w:rsidRDefault="001F5779" w:rsidP="001F5779">
      <w:pPr>
        <w:jc w:val="both"/>
        <w:rPr>
          <w:color w:val="000000" w:themeColor="text1"/>
        </w:rPr>
      </w:pPr>
      <w:r w:rsidRPr="00FA3AAC">
        <w:rPr>
          <w:color w:val="000000" w:themeColor="text1"/>
        </w:rPr>
        <w:t xml:space="preserve">Важно сообщать о подозреваемых нежелательных реакциях после регистрации ЛП с целью обеспечения непрерывного мониторинга соотношения «польза – риск» ЛП.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 </w:t>
      </w:r>
    </w:p>
    <w:p w14:paraId="1F5E03FC" w14:textId="01BE9100" w:rsidR="00BB4780" w:rsidRPr="004D1EAE" w:rsidRDefault="00BB4780" w:rsidP="001F5779">
      <w:pPr>
        <w:tabs>
          <w:tab w:val="left" w:pos="3206"/>
        </w:tabs>
        <w:jc w:val="both"/>
      </w:pPr>
      <w:r w:rsidRPr="00FA3AAC">
        <w:t xml:space="preserve">РГП на ПХВ «Национальный Центр экспертизы лекарственных средств и медицинских изделий» </w:t>
      </w:r>
      <w:r w:rsidR="004D1EAE" w:rsidRPr="004D1EAE">
        <w:rPr>
          <w:color w:val="000000"/>
          <w:lang w:val="kk-KZ" w:eastAsia="x-none"/>
        </w:rPr>
        <w:t>Комитета медицинского и фармацевтического контроля Министерства здравоохранения Республики Казахстан</w:t>
      </w:r>
    </w:p>
    <w:p w14:paraId="425369DC" w14:textId="7657BF97" w:rsidR="001F5779" w:rsidRPr="00FA3AAC" w:rsidRDefault="0023745E" w:rsidP="001F5779">
      <w:pPr>
        <w:tabs>
          <w:tab w:val="left" w:pos="3206"/>
        </w:tabs>
        <w:jc w:val="both"/>
        <w:rPr>
          <w:color w:val="000000" w:themeColor="text1"/>
        </w:rPr>
      </w:pPr>
      <w:hyperlink r:id="rId8" w:history="1">
        <w:r w:rsidR="001F5779" w:rsidRPr="00FA3AAC">
          <w:rPr>
            <w:rStyle w:val="af2"/>
            <w:color w:val="000000" w:themeColor="text1"/>
            <w:lang w:val="en-US"/>
          </w:rPr>
          <w:t>http</w:t>
        </w:r>
        <w:r w:rsidR="001F5779" w:rsidRPr="00FA3AAC">
          <w:rPr>
            <w:rStyle w:val="af2"/>
            <w:color w:val="000000" w:themeColor="text1"/>
          </w:rPr>
          <w:t>://</w:t>
        </w:r>
        <w:r w:rsidR="001F5779" w:rsidRPr="00FA3AAC">
          <w:rPr>
            <w:rStyle w:val="af2"/>
            <w:color w:val="000000" w:themeColor="text1"/>
            <w:lang w:val="en-US"/>
          </w:rPr>
          <w:t>www</w:t>
        </w:r>
        <w:r w:rsidR="001F5779" w:rsidRPr="00FA3AAC">
          <w:rPr>
            <w:rStyle w:val="af2"/>
            <w:color w:val="000000" w:themeColor="text1"/>
          </w:rPr>
          <w:t>.</w:t>
        </w:r>
        <w:proofErr w:type="spellStart"/>
        <w:r w:rsidR="001F5779" w:rsidRPr="00FA3AAC">
          <w:rPr>
            <w:rStyle w:val="af2"/>
            <w:color w:val="000000" w:themeColor="text1"/>
            <w:lang w:val="en-US"/>
          </w:rPr>
          <w:t>ndda</w:t>
        </w:r>
        <w:proofErr w:type="spellEnd"/>
        <w:r w:rsidR="001F5779" w:rsidRPr="00FA3AAC">
          <w:rPr>
            <w:rStyle w:val="af2"/>
            <w:color w:val="000000" w:themeColor="text1"/>
          </w:rPr>
          <w:t>.</w:t>
        </w:r>
        <w:proofErr w:type="spellStart"/>
        <w:r w:rsidR="001F5779" w:rsidRPr="00FA3AAC">
          <w:rPr>
            <w:rStyle w:val="af2"/>
            <w:color w:val="000000" w:themeColor="text1"/>
            <w:lang w:val="en-US"/>
          </w:rPr>
          <w:t>kz</w:t>
        </w:r>
        <w:proofErr w:type="spellEnd"/>
      </w:hyperlink>
    </w:p>
    <w:p w14:paraId="5A8711E8" w14:textId="1D06E035" w:rsidR="0078275D" w:rsidRPr="00FA3AAC" w:rsidRDefault="0078275D" w:rsidP="006A2B3F">
      <w:pPr>
        <w:pStyle w:val="opispole"/>
        <w:suppressAutoHyphens/>
        <w:spacing w:before="0" w:beforeAutospacing="0" w:after="0" w:afterAutospacing="0"/>
        <w:jc w:val="both"/>
        <w:rPr>
          <w:b/>
          <w:bCs/>
          <w:color w:val="000000" w:themeColor="text1"/>
        </w:rPr>
      </w:pPr>
    </w:p>
    <w:p w14:paraId="519E2A41" w14:textId="2C4E7FBC" w:rsidR="001B79BC" w:rsidRPr="00FA3AAC" w:rsidRDefault="00C45899" w:rsidP="006A2B3F">
      <w:pPr>
        <w:pStyle w:val="opispole"/>
        <w:suppressAutoHyphens/>
        <w:spacing w:before="0" w:beforeAutospacing="0" w:after="0" w:afterAutospacing="0"/>
        <w:jc w:val="both"/>
        <w:rPr>
          <w:b/>
          <w:bCs/>
          <w:color w:val="000000" w:themeColor="text1"/>
        </w:rPr>
      </w:pPr>
      <w:r w:rsidRPr="00FA3AAC">
        <w:rPr>
          <w:b/>
          <w:bCs/>
          <w:color w:val="000000" w:themeColor="text1"/>
        </w:rPr>
        <w:t>4.9</w:t>
      </w:r>
      <w:r w:rsidR="0081666B" w:rsidRPr="00FA3AAC">
        <w:rPr>
          <w:b/>
          <w:bCs/>
          <w:color w:val="000000" w:themeColor="text1"/>
        </w:rPr>
        <w:t xml:space="preserve"> </w:t>
      </w:r>
      <w:r w:rsidR="00BC698F" w:rsidRPr="00FA3AAC">
        <w:rPr>
          <w:b/>
          <w:bCs/>
          <w:color w:val="000000" w:themeColor="text1"/>
        </w:rPr>
        <w:t>Передозировка</w:t>
      </w:r>
    </w:p>
    <w:p w14:paraId="3BC7F39A" w14:textId="7B309A8D" w:rsidR="00353EE8" w:rsidRPr="00FA3AAC" w:rsidRDefault="00CD5BFC" w:rsidP="005C1FB9">
      <w:r w:rsidRPr="00FA3AAC">
        <w:rPr>
          <w:i/>
          <w:color w:val="000000" w:themeColor="text1"/>
        </w:rPr>
        <w:t>Симптомы:</w:t>
      </w:r>
      <w:r w:rsidRPr="00FA3AAC">
        <w:rPr>
          <w:color w:val="000000" w:themeColor="text1"/>
        </w:rPr>
        <w:t xml:space="preserve"> </w:t>
      </w:r>
      <w:r w:rsidR="005C1FB9" w:rsidRPr="00FA3AAC">
        <w:t>сонливость, бессонница</w:t>
      </w:r>
      <w:r w:rsidR="004C0E03" w:rsidRPr="00FA3AAC">
        <w:rPr>
          <w:color w:val="000000" w:themeColor="text1"/>
        </w:rPr>
        <w:t>.</w:t>
      </w:r>
      <w:r w:rsidR="00260F48" w:rsidRPr="00FA3AAC">
        <w:rPr>
          <w:color w:val="000000" w:themeColor="text1"/>
        </w:rPr>
        <w:t xml:space="preserve"> </w:t>
      </w:r>
    </w:p>
    <w:p w14:paraId="00D93BAF" w14:textId="52FFDC06" w:rsidR="00CD5BFC" w:rsidRPr="00FA3AAC" w:rsidRDefault="00CD5BFC" w:rsidP="006A2B3F">
      <w:pPr>
        <w:pStyle w:val="opispole"/>
        <w:suppressAutoHyphens/>
        <w:spacing w:before="0" w:beforeAutospacing="0" w:after="0" w:afterAutospacing="0"/>
        <w:jc w:val="both"/>
        <w:rPr>
          <w:color w:val="000000" w:themeColor="text1"/>
        </w:rPr>
      </w:pPr>
      <w:r w:rsidRPr="00FA3AAC">
        <w:rPr>
          <w:i/>
          <w:color w:val="000000" w:themeColor="text1"/>
        </w:rPr>
        <w:t xml:space="preserve">Лечение: </w:t>
      </w:r>
      <w:r w:rsidRPr="00FA3AAC">
        <w:rPr>
          <w:color w:val="000000" w:themeColor="text1"/>
        </w:rPr>
        <w:t>в связи с низкой токсичностью передозировка маловероятна. Лечен</w:t>
      </w:r>
      <w:r w:rsidR="005C1FB9" w:rsidRPr="00FA3AAC">
        <w:rPr>
          <w:color w:val="000000" w:themeColor="text1"/>
        </w:rPr>
        <w:t>ие, как правило, не требуется,</w:t>
      </w:r>
      <w:r w:rsidRPr="00FA3AAC">
        <w:rPr>
          <w:color w:val="000000" w:themeColor="text1"/>
        </w:rPr>
        <w:t xml:space="preserve"> симптомы исчезают самостоятельно в течение суток. При выраженных проявлениях проводится поддерживающее и симптоматическое лечение</w:t>
      </w:r>
      <w:r w:rsidR="004C0E03" w:rsidRPr="00FA3AAC">
        <w:rPr>
          <w:color w:val="000000" w:themeColor="text1"/>
        </w:rPr>
        <w:t>.</w:t>
      </w:r>
      <w:r w:rsidRPr="00FA3AAC">
        <w:rPr>
          <w:color w:val="000000" w:themeColor="text1"/>
        </w:rPr>
        <w:t xml:space="preserve"> </w:t>
      </w:r>
    </w:p>
    <w:p w14:paraId="28D348CC" w14:textId="77777777" w:rsidR="00265E4F" w:rsidRPr="00FA3AAC" w:rsidRDefault="00265E4F" w:rsidP="00265E4F">
      <w:pPr>
        <w:pStyle w:val="opispole"/>
        <w:suppressAutoHyphens/>
        <w:spacing w:before="0" w:beforeAutospacing="0" w:after="0" w:afterAutospacing="0"/>
        <w:ind w:left="360"/>
        <w:jc w:val="both"/>
        <w:rPr>
          <w:color w:val="000000" w:themeColor="text1"/>
        </w:rPr>
      </w:pPr>
    </w:p>
    <w:p w14:paraId="4C9C71A2" w14:textId="77777777" w:rsidR="00A27481" w:rsidRPr="00FA3AAC" w:rsidRDefault="00265E4F" w:rsidP="001F5779">
      <w:pPr>
        <w:pStyle w:val="opispole"/>
        <w:suppressAutoHyphens/>
        <w:spacing w:before="0" w:beforeAutospacing="0" w:after="0" w:afterAutospacing="0"/>
        <w:jc w:val="both"/>
        <w:rPr>
          <w:b/>
          <w:color w:val="000000" w:themeColor="text1"/>
        </w:rPr>
      </w:pPr>
      <w:r w:rsidRPr="00FA3AAC">
        <w:rPr>
          <w:b/>
          <w:color w:val="000000" w:themeColor="text1"/>
        </w:rPr>
        <w:t>5.</w:t>
      </w:r>
      <w:r w:rsidRPr="00FA3AAC">
        <w:rPr>
          <w:color w:val="000000" w:themeColor="text1"/>
        </w:rPr>
        <w:t xml:space="preserve"> </w:t>
      </w:r>
      <w:r w:rsidR="005335DE" w:rsidRPr="00FA3AAC">
        <w:rPr>
          <w:b/>
          <w:color w:val="000000" w:themeColor="text1"/>
        </w:rPr>
        <w:t>ФАРМАКОЛОГИЧЕСКИЕ СВОЙСТВА</w:t>
      </w:r>
    </w:p>
    <w:p w14:paraId="28C029AF" w14:textId="3CDB796E" w:rsidR="001F5779" w:rsidRPr="00FA3AAC" w:rsidRDefault="00265E4F" w:rsidP="001F5779">
      <w:pPr>
        <w:pStyle w:val="opispole"/>
        <w:suppressAutoHyphens/>
        <w:spacing w:before="0" w:beforeAutospacing="0" w:after="0" w:afterAutospacing="0"/>
        <w:jc w:val="both"/>
        <w:rPr>
          <w:b/>
          <w:bCs/>
          <w:color w:val="000000" w:themeColor="text1"/>
        </w:rPr>
      </w:pPr>
      <w:r w:rsidRPr="00FA3AAC">
        <w:rPr>
          <w:b/>
          <w:bCs/>
          <w:color w:val="000000" w:themeColor="text1"/>
        </w:rPr>
        <w:t>5.1</w:t>
      </w:r>
      <w:r w:rsidR="00265FC2" w:rsidRPr="00FA3AAC">
        <w:rPr>
          <w:b/>
          <w:bCs/>
          <w:color w:val="000000" w:themeColor="text1"/>
        </w:rPr>
        <w:t>.</w:t>
      </w:r>
      <w:r w:rsidR="007F4850" w:rsidRPr="00FA3AAC">
        <w:rPr>
          <w:b/>
          <w:bCs/>
          <w:color w:val="000000" w:themeColor="text1"/>
        </w:rPr>
        <w:t xml:space="preserve"> </w:t>
      </w:r>
      <w:r w:rsidRPr="00FA3AAC">
        <w:rPr>
          <w:b/>
          <w:bCs/>
          <w:color w:val="000000" w:themeColor="text1"/>
        </w:rPr>
        <w:t xml:space="preserve"> </w:t>
      </w:r>
      <w:r w:rsidR="00FE298B" w:rsidRPr="00FA3AAC">
        <w:rPr>
          <w:b/>
          <w:bCs/>
          <w:color w:val="000000" w:themeColor="text1"/>
        </w:rPr>
        <w:t>Фармакодинамические свойства</w:t>
      </w:r>
      <w:r w:rsidR="001F5779" w:rsidRPr="00FA3AAC">
        <w:rPr>
          <w:b/>
          <w:bCs/>
          <w:color w:val="000000" w:themeColor="text1"/>
        </w:rPr>
        <w:t xml:space="preserve"> </w:t>
      </w:r>
    </w:p>
    <w:p w14:paraId="171D7E0F" w14:textId="3BD8275F" w:rsidR="008B060E" w:rsidRPr="00FA3AAC" w:rsidRDefault="001249EB" w:rsidP="00E36CCB">
      <w:pPr>
        <w:pStyle w:val="opispole"/>
        <w:suppressAutoHyphens/>
        <w:spacing w:before="0" w:beforeAutospacing="0" w:after="0" w:afterAutospacing="0"/>
        <w:jc w:val="both"/>
        <w:rPr>
          <w:color w:val="000000" w:themeColor="text1"/>
        </w:rPr>
      </w:pPr>
      <w:r w:rsidRPr="004D1EAE">
        <w:rPr>
          <w:i/>
          <w:color w:val="000000" w:themeColor="text1"/>
        </w:rPr>
        <w:t>Фармакотерапевтическая группа</w:t>
      </w:r>
      <w:r w:rsidR="00FA77BA" w:rsidRPr="004D1EAE">
        <w:rPr>
          <w:i/>
          <w:color w:val="000000" w:themeColor="text1"/>
        </w:rPr>
        <w:t>:</w:t>
      </w:r>
      <w:r w:rsidR="00F278D1" w:rsidRPr="00FA3AAC">
        <w:rPr>
          <w:color w:val="000000" w:themeColor="text1"/>
        </w:rPr>
        <w:t xml:space="preserve"> </w:t>
      </w:r>
      <w:r w:rsidR="009178FA" w:rsidRPr="00FA3AAC">
        <w:rPr>
          <w:color w:val="000000" w:themeColor="text1"/>
        </w:rPr>
        <w:t>Препараты для лечения заболеваний нервной системы другие</w:t>
      </w:r>
      <w:r w:rsidR="003C5EF8">
        <w:rPr>
          <w:color w:val="000000" w:themeColor="text1"/>
        </w:rPr>
        <w:t>.</w:t>
      </w:r>
    </w:p>
    <w:p w14:paraId="7BD509DB" w14:textId="3A5983AE" w:rsidR="00E36CCB" w:rsidRPr="00FA3AAC" w:rsidRDefault="00E36CCB" w:rsidP="00E36CCB">
      <w:pPr>
        <w:pStyle w:val="opispole"/>
        <w:suppressAutoHyphens/>
        <w:spacing w:before="0" w:beforeAutospacing="0" w:after="0" w:afterAutospacing="0"/>
        <w:jc w:val="both"/>
        <w:rPr>
          <w:color w:val="000000" w:themeColor="text1"/>
        </w:rPr>
      </w:pPr>
      <w:r w:rsidRPr="00FA3AAC">
        <w:rPr>
          <w:color w:val="000000" w:themeColor="text1"/>
        </w:rPr>
        <w:t xml:space="preserve">Код АТХ </w:t>
      </w:r>
      <w:r w:rsidRPr="00FA3AAC">
        <w:rPr>
          <w:color w:val="000000" w:themeColor="text1"/>
          <w:lang w:val="en-US"/>
        </w:rPr>
        <w:t>N</w:t>
      </w:r>
      <w:r w:rsidRPr="00FA3AAC">
        <w:rPr>
          <w:color w:val="000000" w:themeColor="text1"/>
        </w:rPr>
        <w:t>07</w:t>
      </w:r>
      <w:r w:rsidRPr="00FA3AAC">
        <w:rPr>
          <w:color w:val="000000" w:themeColor="text1"/>
          <w:lang w:val="en-US"/>
        </w:rPr>
        <w:t>XX</w:t>
      </w:r>
    </w:p>
    <w:p w14:paraId="39FB88BB" w14:textId="232C7A09" w:rsidR="00A27481" w:rsidRPr="00FA3AAC" w:rsidRDefault="00A73803" w:rsidP="00B20F20">
      <w:pPr>
        <w:pStyle w:val="opispole"/>
        <w:suppressAutoHyphens/>
        <w:spacing w:before="0" w:beforeAutospacing="0" w:after="0" w:afterAutospacing="0"/>
        <w:jc w:val="both"/>
        <w:rPr>
          <w:i/>
          <w:color w:val="000000" w:themeColor="text1"/>
        </w:rPr>
      </w:pPr>
      <w:r w:rsidRPr="00FA3AAC">
        <w:rPr>
          <w:i/>
          <w:color w:val="000000" w:themeColor="text1"/>
        </w:rPr>
        <w:t>Механизм действия</w:t>
      </w:r>
    </w:p>
    <w:p w14:paraId="01B94095" w14:textId="320DCEF2" w:rsidR="00A73803" w:rsidRPr="00FA3AAC" w:rsidRDefault="003F0643" w:rsidP="001F5779">
      <w:pPr>
        <w:pStyle w:val="11"/>
        <w:rPr>
          <w:color w:val="000000" w:themeColor="text1"/>
          <w:sz w:val="24"/>
          <w:szCs w:val="24"/>
        </w:rPr>
      </w:pPr>
      <w:r w:rsidRPr="00FA3AAC">
        <w:rPr>
          <w:color w:val="000000" w:themeColor="text1"/>
          <w:sz w:val="24"/>
          <w:szCs w:val="24"/>
        </w:rPr>
        <w:t>Механизм действия</w:t>
      </w:r>
      <w:r w:rsidR="00A44276">
        <w:rPr>
          <w:color w:val="000000" w:themeColor="text1"/>
          <w:sz w:val="24"/>
          <w:szCs w:val="24"/>
        </w:rPr>
        <w:t xml:space="preserve"> препарата</w:t>
      </w:r>
      <w:r w:rsidRPr="00FA3AAC">
        <w:rPr>
          <w:color w:val="000000" w:themeColor="text1"/>
          <w:sz w:val="24"/>
          <w:szCs w:val="24"/>
        </w:rPr>
        <w:t xml:space="preserve"> </w:t>
      </w:r>
      <w:proofErr w:type="spellStart"/>
      <w:r w:rsidRPr="00FA3AAC">
        <w:rPr>
          <w:color w:val="000000" w:themeColor="text1"/>
          <w:sz w:val="24"/>
          <w:szCs w:val="24"/>
        </w:rPr>
        <w:t>Мексидол</w:t>
      </w:r>
      <w:proofErr w:type="spellEnd"/>
      <w:r w:rsidRPr="00FA3AAC">
        <w:rPr>
          <w:color w:val="000000" w:themeColor="text1"/>
          <w:sz w:val="24"/>
          <w:szCs w:val="24"/>
        </w:rPr>
        <w:t xml:space="preserve"> обусловлен его </w:t>
      </w:r>
      <w:proofErr w:type="spellStart"/>
      <w:r w:rsidRPr="00FA3AAC">
        <w:rPr>
          <w:color w:val="000000" w:themeColor="text1"/>
          <w:sz w:val="24"/>
          <w:szCs w:val="24"/>
        </w:rPr>
        <w:t>антигипоксантным</w:t>
      </w:r>
      <w:proofErr w:type="spellEnd"/>
      <w:r w:rsidRPr="00FA3AAC">
        <w:rPr>
          <w:color w:val="000000" w:themeColor="text1"/>
          <w:sz w:val="24"/>
          <w:szCs w:val="24"/>
        </w:rPr>
        <w:t xml:space="preserve">, антиоксидантным и </w:t>
      </w:r>
      <w:proofErr w:type="spellStart"/>
      <w:r w:rsidRPr="00FA3AAC">
        <w:rPr>
          <w:color w:val="000000" w:themeColor="text1"/>
          <w:sz w:val="24"/>
          <w:szCs w:val="24"/>
        </w:rPr>
        <w:t>мембранопротекторным</w:t>
      </w:r>
      <w:proofErr w:type="spellEnd"/>
      <w:r w:rsidRPr="00FA3AAC">
        <w:rPr>
          <w:color w:val="000000" w:themeColor="text1"/>
          <w:sz w:val="24"/>
          <w:szCs w:val="24"/>
        </w:rPr>
        <w:t xml:space="preserve"> действием. Он ингибирует процессы перекисного окисления липидов, повышает активность </w:t>
      </w:r>
      <w:proofErr w:type="spellStart"/>
      <w:r w:rsidRPr="00FA3AAC">
        <w:rPr>
          <w:color w:val="000000" w:themeColor="text1"/>
          <w:sz w:val="24"/>
          <w:szCs w:val="24"/>
        </w:rPr>
        <w:t>супероксиддисмутазы</w:t>
      </w:r>
      <w:proofErr w:type="spellEnd"/>
      <w:r w:rsidRPr="00FA3AAC">
        <w:rPr>
          <w:color w:val="000000" w:themeColor="text1"/>
          <w:sz w:val="24"/>
          <w:szCs w:val="24"/>
        </w:rPr>
        <w:t xml:space="preserve">, повышает соотношение липид-белок, уменьшает вязкость мембраны, увеличивает ее текучесть. Модулирует активность </w:t>
      </w:r>
      <w:proofErr w:type="spellStart"/>
      <w:r w:rsidRPr="00FA3AAC">
        <w:rPr>
          <w:color w:val="000000" w:themeColor="text1"/>
          <w:sz w:val="24"/>
          <w:szCs w:val="24"/>
        </w:rPr>
        <w:t>мембраносвязанных</w:t>
      </w:r>
      <w:proofErr w:type="spellEnd"/>
      <w:r w:rsidRPr="00FA3AAC">
        <w:rPr>
          <w:color w:val="000000" w:themeColor="text1"/>
          <w:sz w:val="24"/>
          <w:szCs w:val="24"/>
        </w:rPr>
        <w:t xml:space="preserve"> ферментов (</w:t>
      </w:r>
      <w:proofErr w:type="spellStart"/>
      <w:r w:rsidRPr="00FA3AAC">
        <w:rPr>
          <w:color w:val="000000" w:themeColor="text1"/>
          <w:sz w:val="24"/>
          <w:szCs w:val="24"/>
        </w:rPr>
        <w:t>кальцийнезависимая</w:t>
      </w:r>
      <w:proofErr w:type="spellEnd"/>
      <w:r w:rsidRPr="00FA3AAC">
        <w:rPr>
          <w:color w:val="000000" w:themeColor="text1"/>
          <w:sz w:val="24"/>
          <w:szCs w:val="24"/>
        </w:rPr>
        <w:t xml:space="preserve"> </w:t>
      </w:r>
      <w:proofErr w:type="spellStart"/>
      <w:r w:rsidRPr="00FA3AAC">
        <w:rPr>
          <w:color w:val="000000" w:themeColor="text1"/>
          <w:sz w:val="24"/>
          <w:szCs w:val="24"/>
        </w:rPr>
        <w:t>фосфодиэстераза</w:t>
      </w:r>
      <w:proofErr w:type="spellEnd"/>
      <w:r w:rsidRPr="00FA3AAC">
        <w:rPr>
          <w:color w:val="000000" w:themeColor="text1"/>
          <w:sz w:val="24"/>
          <w:szCs w:val="24"/>
        </w:rPr>
        <w:t xml:space="preserve">, </w:t>
      </w:r>
      <w:proofErr w:type="spellStart"/>
      <w:r w:rsidRPr="00FA3AAC">
        <w:rPr>
          <w:color w:val="000000" w:themeColor="text1"/>
          <w:sz w:val="24"/>
          <w:szCs w:val="24"/>
        </w:rPr>
        <w:t>аденилатциклаза</w:t>
      </w:r>
      <w:proofErr w:type="spellEnd"/>
      <w:r w:rsidRPr="00FA3AAC">
        <w:rPr>
          <w:color w:val="000000" w:themeColor="text1"/>
          <w:sz w:val="24"/>
          <w:szCs w:val="24"/>
        </w:rPr>
        <w:t xml:space="preserve">, </w:t>
      </w:r>
      <w:proofErr w:type="spellStart"/>
      <w:r w:rsidRPr="00FA3AAC">
        <w:rPr>
          <w:color w:val="000000" w:themeColor="text1"/>
          <w:sz w:val="24"/>
          <w:szCs w:val="24"/>
        </w:rPr>
        <w:t>ацетилхолинэстераза</w:t>
      </w:r>
      <w:proofErr w:type="spellEnd"/>
      <w:r w:rsidRPr="00FA3AAC">
        <w:rPr>
          <w:color w:val="000000" w:themeColor="text1"/>
          <w:sz w:val="24"/>
          <w:szCs w:val="24"/>
        </w:rPr>
        <w:t>), рецепторных комплексов (</w:t>
      </w:r>
      <w:proofErr w:type="spellStart"/>
      <w:r w:rsidRPr="00FA3AAC">
        <w:rPr>
          <w:color w:val="000000" w:themeColor="text1"/>
          <w:sz w:val="24"/>
          <w:szCs w:val="24"/>
        </w:rPr>
        <w:t>бензодиазепиновый</w:t>
      </w:r>
      <w:proofErr w:type="spellEnd"/>
      <w:r w:rsidRPr="00FA3AAC">
        <w:rPr>
          <w:color w:val="000000" w:themeColor="text1"/>
          <w:sz w:val="24"/>
          <w:szCs w:val="24"/>
        </w:rPr>
        <w:t xml:space="preserve">, гамма-аминомасляной кислоты (ГАМК), </w:t>
      </w:r>
      <w:proofErr w:type="spellStart"/>
      <w:r w:rsidRPr="00FA3AAC">
        <w:rPr>
          <w:color w:val="000000" w:themeColor="text1"/>
          <w:sz w:val="24"/>
          <w:szCs w:val="24"/>
        </w:rPr>
        <w:t>ацетилхолиновый</w:t>
      </w:r>
      <w:proofErr w:type="spellEnd"/>
      <w:r w:rsidRPr="00FA3AAC">
        <w:rPr>
          <w:color w:val="000000" w:themeColor="text1"/>
          <w:sz w:val="24"/>
          <w:szCs w:val="24"/>
        </w:rPr>
        <w:t xml:space="preserve">), что усиливает их способность связывания с </w:t>
      </w:r>
      <w:proofErr w:type="spellStart"/>
      <w:r w:rsidRPr="00FA3AAC">
        <w:rPr>
          <w:color w:val="000000" w:themeColor="text1"/>
          <w:sz w:val="24"/>
          <w:szCs w:val="24"/>
        </w:rPr>
        <w:t>лигандами</w:t>
      </w:r>
      <w:proofErr w:type="spellEnd"/>
      <w:r w:rsidRPr="00FA3AAC">
        <w:rPr>
          <w:color w:val="000000" w:themeColor="text1"/>
          <w:sz w:val="24"/>
          <w:szCs w:val="24"/>
        </w:rPr>
        <w:t xml:space="preserve">, помогает сохранению структурно-функциональной организации </w:t>
      </w:r>
      <w:proofErr w:type="spellStart"/>
      <w:r w:rsidRPr="00FA3AAC">
        <w:rPr>
          <w:color w:val="000000" w:themeColor="text1"/>
          <w:sz w:val="24"/>
          <w:szCs w:val="24"/>
        </w:rPr>
        <w:t>биомембран</w:t>
      </w:r>
      <w:proofErr w:type="spellEnd"/>
      <w:r w:rsidRPr="00FA3AAC">
        <w:rPr>
          <w:color w:val="000000" w:themeColor="text1"/>
          <w:sz w:val="24"/>
          <w:szCs w:val="24"/>
        </w:rPr>
        <w:t xml:space="preserve">, транспорта нейромедиаторов и улучшению синаптической передачи. </w:t>
      </w:r>
      <w:proofErr w:type="spellStart"/>
      <w:r w:rsidR="00573D5B" w:rsidRPr="00FA3AAC">
        <w:rPr>
          <w:color w:val="000000" w:themeColor="text1"/>
          <w:sz w:val="24"/>
          <w:szCs w:val="24"/>
        </w:rPr>
        <w:t>Мексидол</w:t>
      </w:r>
      <w:proofErr w:type="spellEnd"/>
      <w:r w:rsidR="00573D5B" w:rsidRPr="00FA3AAC">
        <w:rPr>
          <w:color w:val="000000" w:themeColor="text1"/>
          <w:sz w:val="24"/>
          <w:szCs w:val="24"/>
        </w:rPr>
        <w:t xml:space="preserve"> повышает содержание дофамина в головном мозге. Вызывает усиление компенсаторной активности аэробного гликолиза и снижение степени угнетения окислительных процессов в цикле Кребса в условиях гипоксии, с увеличением содержания аденозинтрифосфата (АТФ), </w:t>
      </w:r>
      <w:proofErr w:type="spellStart"/>
      <w:r w:rsidR="00573D5B" w:rsidRPr="00FA3AAC">
        <w:rPr>
          <w:color w:val="000000" w:themeColor="text1"/>
          <w:sz w:val="24"/>
          <w:szCs w:val="24"/>
        </w:rPr>
        <w:t>креатинфосфата</w:t>
      </w:r>
      <w:proofErr w:type="spellEnd"/>
      <w:r w:rsidR="00573D5B" w:rsidRPr="00FA3AAC">
        <w:rPr>
          <w:color w:val="000000" w:themeColor="text1"/>
          <w:sz w:val="24"/>
          <w:szCs w:val="24"/>
        </w:rPr>
        <w:t xml:space="preserve"> и активацией </w:t>
      </w:r>
      <w:proofErr w:type="spellStart"/>
      <w:r w:rsidR="00573D5B" w:rsidRPr="00FA3AAC">
        <w:rPr>
          <w:color w:val="000000" w:themeColor="text1"/>
          <w:sz w:val="24"/>
          <w:szCs w:val="24"/>
        </w:rPr>
        <w:lastRenderedPageBreak/>
        <w:t>энергосинтезирующих</w:t>
      </w:r>
      <w:proofErr w:type="spellEnd"/>
      <w:r w:rsidR="00573D5B" w:rsidRPr="00FA3AAC">
        <w:rPr>
          <w:color w:val="000000" w:themeColor="text1"/>
          <w:sz w:val="24"/>
          <w:szCs w:val="24"/>
        </w:rPr>
        <w:t xml:space="preserve"> функций </w:t>
      </w:r>
      <w:proofErr w:type="spellStart"/>
      <w:r w:rsidR="00573D5B" w:rsidRPr="00FA3AAC">
        <w:rPr>
          <w:color w:val="000000" w:themeColor="text1"/>
          <w:sz w:val="24"/>
          <w:szCs w:val="24"/>
        </w:rPr>
        <w:t>митохондрий</w:t>
      </w:r>
      <w:proofErr w:type="spellEnd"/>
      <w:r w:rsidR="00573D5B" w:rsidRPr="00FA3AAC">
        <w:rPr>
          <w:color w:val="000000" w:themeColor="text1"/>
          <w:sz w:val="24"/>
          <w:szCs w:val="24"/>
        </w:rPr>
        <w:t>, стабилизацию клеточных мембран</w:t>
      </w:r>
      <w:r w:rsidR="000E3A5E" w:rsidRPr="00FA3AAC">
        <w:rPr>
          <w:color w:val="000000" w:themeColor="text1"/>
          <w:sz w:val="24"/>
          <w:szCs w:val="24"/>
        </w:rPr>
        <w:t>.</w:t>
      </w:r>
    </w:p>
    <w:p w14:paraId="3AEF5504" w14:textId="3C4E0B53" w:rsidR="00907972" w:rsidRPr="00FA3AAC" w:rsidRDefault="00A73803" w:rsidP="00B20F20">
      <w:pPr>
        <w:pStyle w:val="opispole"/>
        <w:suppressAutoHyphens/>
        <w:spacing w:before="0" w:beforeAutospacing="0" w:after="0" w:afterAutospacing="0"/>
        <w:jc w:val="both"/>
        <w:rPr>
          <w:i/>
          <w:color w:val="000000" w:themeColor="text1"/>
        </w:rPr>
      </w:pPr>
      <w:r w:rsidRPr="00FA3AAC">
        <w:rPr>
          <w:i/>
          <w:color w:val="000000" w:themeColor="text1"/>
        </w:rPr>
        <w:t>Фармакодинамические эффекты</w:t>
      </w:r>
    </w:p>
    <w:p w14:paraId="0A9D5FD6" w14:textId="56C8F15B" w:rsidR="003F0643" w:rsidRPr="00FA3AAC" w:rsidRDefault="003F0643" w:rsidP="00A133FA">
      <w:pPr>
        <w:pStyle w:val="11"/>
        <w:rPr>
          <w:color w:val="000000" w:themeColor="text1"/>
          <w:sz w:val="24"/>
          <w:szCs w:val="24"/>
        </w:rPr>
      </w:pPr>
      <w:r w:rsidRPr="00FA3AAC">
        <w:rPr>
          <w:color w:val="000000" w:themeColor="text1"/>
          <w:sz w:val="24"/>
          <w:szCs w:val="24"/>
        </w:rPr>
        <w:t xml:space="preserve">Оказывает антигипоксическое, </w:t>
      </w:r>
      <w:proofErr w:type="spellStart"/>
      <w:r w:rsidRPr="00FA3AAC">
        <w:rPr>
          <w:color w:val="000000" w:themeColor="text1"/>
          <w:sz w:val="24"/>
          <w:szCs w:val="24"/>
        </w:rPr>
        <w:t>мембранопротекторное</w:t>
      </w:r>
      <w:proofErr w:type="spellEnd"/>
      <w:r w:rsidRPr="00FA3AAC">
        <w:rPr>
          <w:color w:val="000000" w:themeColor="text1"/>
          <w:sz w:val="24"/>
          <w:szCs w:val="24"/>
        </w:rPr>
        <w:t xml:space="preserve">, </w:t>
      </w:r>
      <w:proofErr w:type="spellStart"/>
      <w:r w:rsidRPr="00FA3AAC">
        <w:rPr>
          <w:color w:val="000000" w:themeColor="text1"/>
          <w:sz w:val="24"/>
          <w:szCs w:val="24"/>
        </w:rPr>
        <w:t>ноотропное</w:t>
      </w:r>
      <w:proofErr w:type="spellEnd"/>
      <w:r w:rsidRPr="00FA3AAC">
        <w:rPr>
          <w:color w:val="000000" w:themeColor="text1"/>
          <w:sz w:val="24"/>
          <w:szCs w:val="24"/>
        </w:rPr>
        <w:t xml:space="preserve">, противосудорожное, </w:t>
      </w:r>
      <w:proofErr w:type="spellStart"/>
      <w:r w:rsidRPr="00FA3AAC">
        <w:rPr>
          <w:color w:val="000000" w:themeColor="text1"/>
          <w:sz w:val="24"/>
          <w:szCs w:val="24"/>
        </w:rPr>
        <w:t>анксиолитическое</w:t>
      </w:r>
      <w:proofErr w:type="spellEnd"/>
      <w:r w:rsidRPr="00FA3AAC">
        <w:rPr>
          <w:color w:val="000000" w:themeColor="text1"/>
          <w:sz w:val="24"/>
          <w:szCs w:val="24"/>
        </w:rPr>
        <w:t xml:space="preserve"> действие, повышает устойчивость организма к стрессу. </w:t>
      </w:r>
      <w:r w:rsidR="00FC5542">
        <w:rPr>
          <w:color w:val="000000" w:themeColor="text1"/>
          <w:sz w:val="24"/>
          <w:szCs w:val="24"/>
        </w:rPr>
        <w:t>Препарат</w:t>
      </w:r>
      <w:r w:rsidR="00FC5542" w:rsidRPr="00FA3AAC">
        <w:rPr>
          <w:color w:val="000000" w:themeColor="text1"/>
          <w:sz w:val="24"/>
          <w:szCs w:val="24"/>
        </w:rPr>
        <w:t xml:space="preserve"> </w:t>
      </w:r>
      <w:r w:rsidR="00573D5B" w:rsidRPr="00FA3AAC">
        <w:rPr>
          <w:color w:val="000000" w:themeColor="text1"/>
          <w:sz w:val="24"/>
          <w:szCs w:val="24"/>
        </w:rPr>
        <w:t xml:space="preserve">повышает резистентность организма к воздействию основных повреждающих факторов, к </w:t>
      </w:r>
      <w:proofErr w:type="spellStart"/>
      <w:r w:rsidR="00573D5B" w:rsidRPr="00FA3AAC">
        <w:rPr>
          <w:color w:val="000000" w:themeColor="text1"/>
          <w:sz w:val="24"/>
          <w:szCs w:val="24"/>
        </w:rPr>
        <w:t>кислородзависимым</w:t>
      </w:r>
      <w:proofErr w:type="spellEnd"/>
      <w:r w:rsidR="00573D5B" w:rsidRPr="00FA3AAC">
        <w:rPr>
          <w:color w:val="000000" w:themeColor="text1"/>
          <w:sz w:val="24"/>
          <w:szCs w:val="24"/>
        </w:rPr>
        <w:t xml:space="preserve"> патологическим состояниям (шок, гипоксия и ишемия, нарушение мозгового кровообращения, интоксикация алкоголем и антипсихотическими препаратами (нейролептиками))</w:t>
      </w:r>
      <w:r w:rsidR="006E0EDB" w:rsidRPr="00FA3AAC">
        <w:rPr>
          <w:color w:val="000000" w:themeColor="text1"/>
          <w:sz w:val="24"/>
          <w:szCs w:val="24"/>
        </w:rPr>
        <w:t>.</w:t>
      </w:r>
      <w:r w:rsidR="00A44276" w:rsidRPr="00A44276">
        <w:rPr>
          <w:color w:val="000000" w:themeColor="text1"/>
          <w:sz w:val="24"/>
          <w:szCs w:val="24"/>
        </w:rPr>
        <w:t xml:space="preserve"> </w:t>
      </w:r>
      <w:r w:rsidR="00A44276" w:rsidRPr="00FA3AAC">
        <w:rPr>
          <w:color w:val="000000" w:themeColor="text1"/>
          <w:sz w:val="24"/>
          <w:szCs w:val="24"/>
        </w:rPr>
        <w:t>Стабилизирует мембранные структуры клеток крови (эритроциты и тромбоциты) при гемолизе.</w:t>
      </w:r>
    </w:p>
    <w:p w14:paraId="075A4639" w14:textId="7B78F16D" w:rsidR="00B67F21" w:rsidRPr="00FA3AAC" w:rsidRDefault="00B67F21" w:rsidP="00A133FA">
      <w:pPr>
        <w:pStyle w:val="11"/>
        <w:rPr>
          <w:color w:val="000000" w:themeColor="text1"/>
          <w:sz w:val="24"/>
          <w:szCs w:val="24"/>
        </w:rPr>
      </w:pPr>
      <w:proofErr w:type="spellStart"/>
      <w:r w:rsidRPr="00FA3AAC">
        <w:rPr>
          <w:color w:val="000000" w:themeColor="text1"/>
          <w:sz w:val="24"/>
          <w:szCs w:val="24"/>
        </w:rPr>
        <w:t>Мексидол</w:t>
      </w:r>
      <w:proofErr w:type="spellEnd"/>
      <w:r w:rsidRPr="00FA3AAC">
        <w:rPr>
          <w:color w:val="000000" w:themeColor="text1"/>
          <w:sz w:val="24"/>
          <w:szCs w:val="24"/>
        </w:rPr>
        <w:t xml:space="preserve"> улучшает мозговой метаболизм и кровоснабжение головного мозга, улучшает микроциркуляцию и реологические свойства крови, уменьшает агрегацию тромбоцитов. Оказывает </w:t>
      </w:r>
      <w:proofErr w:type="spellStart"/>
      <w:r w:rsidRPr="00FA3AAC">
        <w:rPr>
          <w:color w:val="000000" w:themeColor="text1"/>
          <w:sz w:val="24"/>
          <w:szCs w:val="24"/>
        </w:rPr>
        <w:t>гиполипидемическое</w:t>
      </w:r>
      <w:proofErr w:type="spellEnd"/>
      <w:r w:rsidRPr="00FA3AAC">
        <w:rPr>
          <w:color w:val="000000" w:themeColor="text1"/>
          <w:sz w:val="24"/>
          <w:szCs w:val="24"/>
        </w:rPr>
        <w:t xml:space="preserve"> действие, уменьшает уровень общего холестерина и липопротеидов низкой плотности (ЛПНП).</w:t>
      </w:r>
    </w:p>
    <w:p w14:paraId="2D44B4BA" w14:textId="77AB51FD" w:rsidR="003F0643" w:rsidRPr="00FA3AAC" w:rsidRDefault="003F0643" w:rsidP="00A133FA">
      <w:pPr>
        <w:pStyle w:val="11"/>
        <w:rPr>
          <w:i/>
          <w:sz w:val="24"/>
          <w:szCs w:val="24"/>
        </w:rPr>
      </w:pPr>
      <w:proofErr w:type="spellStart"/>
      <w:r w:rsidRPr="00FA3AAC">
        <w:rPr>
          <w:color w:val="000000" w:themeColor="text1"/>
          <w:sz w:val="24"/>
          <w:szCs w:val="24"/>
        </w:rPr>
        <w:t>Мексидол</w:t>
      </w:r>
      <w:proofErr w:type="spellEnd"/>
      <w:r w:rsidRPr="00FA3AAC">
        <w:rPr>
          <w:color w:val="000000" w:themeColor="text1"/>
          <w:sz w:val="24"/>
          <w:szCs w:val="24"/>
        </w:rPr>
        <w:t xml:space="preserve"> нормализует метаболические процессы в </w:t>
      </w:r>
      <w:proofErr w:type="spellStart"/>
      <w:r w:rsidRPr="00FA3AAC">
        <w:rPr>
          <w:color w:val="000000" w:themeColor="text1"/>
          <w:sz w:val="24"/>
          <w:szCs w:val="24"/>
        </w:rPr>
        <w:t>ишемизированном</w:t>
      </w:r>
      <w:proofErr w:type="spellEnd"/>
      <w:r w:rsidRPr="00FA3AAC">
        <w:rPr>
          <w:color w:val="000000" w:themeColor="text1"/>
          <w:sz w:val="24"/>
          <w:szCs w:val="24"/>
        </w:rPr>
        <w:t xml:space="preserve"> миокарде, уменьшает зону некроза, восстанавливает и улучшает электрическую активность и сократимость миокарда, а также увеличивает коронарный кровоток в зоне ишемии, уменьшает последствия </w:t>
      </w:r>
      <w:proofErr w:type="spellStart"/>
      <w:r w:rsidRPr="00FA3AAC">
        <w:rPr>
          <w:color w:val="000000" w:themeColor="text1"/>
          <w:sz w:val="24"/>
          <w:szCs w:val="24"/>
        </w:rPr>
        <w:t>реперфузионного</w:t>
      </w:r>
      <w:proofErr w:type="spellEnd"/>
      <w:r w:rsidRPr="00FA3AAC">
        <w:rPr>
          <w:color w:val="000000" w:themeColor="text1"/>
          <w:sz w:val="24"/>
          <w:szCs w:val="24"/>
        </w:rPr>
        <w:t xml:space="preserve"> синдрома при острой коронарной недостаточности. Повышает антиангинальную активность </w:t>
      </w:r>
      <w:proofErr w:type="spellStart"/>
      <w:r w:rsidRPr="00FA3AAC">
        <w:rPr>
          <w:color w:val="000000" w:themeColor="text1"/>
          <w:sz w:val="24"/>
          <w:szCs w:val="24"/>
        </w:rPr>
        <w:t>нитропрепаратов</w:t>
      </w:r>
      <w:proofErr w:type="spellEnd"/>
      <w:r w:rsidRPr="00FA3AAC">
        <w:rPr>
          <w:color w:val="000000" w:themeColor="text1"/>
          <w:sz w:val="24"/>
          <w:szCs w:val="24"/>
        </w:rPr>
        <w:t xml:space="preserve">. </w:t>
      </w:r>
      <w:proofErr w:type="spellStart"/>
      <w:r w:rsidRPr="00FA3AAC">
        <w:rPr>
          <w:color w:val="000000" w:themeColor="text1"/>
          <w:sz w:val="24"/>
          <w:szCs w:val="24"/>
        </w:rPr>
        <w:t>Мексидол</w:t>
      </w:r>
      <w:proofErr w:type="spellEnd"/>
      <w:r w:rsidRPr="00FA3AAC">
        <w:rPr>
          <w:color w:val="000000" w:themeColor="text1"/>
          <w:sz w:val="24"/>
          <w:szCs w:val="24"/>
        </w:rPr>
        <w:t xml:space="preserve"> способствует сохранению ганглиозных клеток сетчатки и волокон зрительного нерва при прогрессирующей нейропатии, причинами которой являются хроническая ишемия и гипоксия. Улучшает функциональную активность сетчатки и зрительного нерва, </w:t>
      </w:r>
      <w:r w:rsidRPr="00FA3AAC">
        <w:rPr>
          <w:sz w:val="24"/>
          <w:szCs w:val="24"/>
        </w:rPr>
        <w:t>увеличивая остроту зрения.</w:t>
      </w:r>
    </w:p>
    <w:p w14:paraId="3FD60A01" w14:textId="2C8DD43A" w:rsidR="00FA77BA" w:rsidRPr="00FA3AAC" w:rsidRDefault="006B0B33" w:rsidP="001F5779">
      <w:pPr>
        <w:pStyle w:val="11"/>
        <w:rPr>
          <w:color w:val="000000" w:themeColor="text1"/>
          <w:sz w:val="24"/>
          <w:szCs w:val="24"/>
        </w:rPr>
      </w:pPr>
      <w:r w:rsidRPr="00FA3AAC">
        <w:rPr>
          <w:color w:val="000000" w:themeColor="text1"/>
          <w:sz w:val="24"/>
          <w:szCs w:val="24"/>
        </w:rPr>
        <w:t>Уменьшает ферментативную токсемию и эндогенную интоксикацию при остром панкреатите</w:t>
      </w:r>
      <w:r w:rsidR="004C0E03" w:rsidRPr="00FA3AAC">
        <w:rPr>
          <w:color w:val="000000" w:themeColor="text1"/>
          <w:sz w:val="24"/>
          <w:szCs w:val="24"/>
        </w:rPr>
        <w:t>.</w:t>
      </w:r>
    </w:p>
    <w:p w14:paraId="114A9851" w14:textId="7B47D7A1" w:rsidR="00FA77BA" w:rsidRPr="00FA3AAC" w:rsidRDefault="00FA77BA" w:rsidP="00A133FA">
      <w:pPr>
        <w:autoSpaceDE w:val="0"/>
        <w:autoSpaceDN w:val="0"/>
        <w:adjustRightInd w:val="0"/>
        <w:rPr>
          <w:i/>
          <w:iCs/>
          <w:color w:val="000000" w:themeColor="text1"/>
        </w:rPr>
      </w:pPr>
      <w:r w:rsidRPr="00FA3AAC">
        <w:rPr>
          <w:i/>
          <w:iCs/>
          <w:color w:val="000000" w:themeColor="text1"/>
        </w:rPr>
        <w:t>Дети</w:t>
      </w:r>
    </w:p>
    <w:p w14:paraId="75C207A1" w14:textId="7D2926A1" w:rsidR="001249EB" w:rsidRDefault="00573D5B" w:rsidP="001F5779">
      <w:pPr>
        <w:pStyle w:val="opispole"/>
        <w:suppressAutoHyphens/>
        <w:spacing w:before="0" w:beforeAutospacing="0" w:after="0" w:afterAutospacing="0"/>
        <w:jc w:val="both"/>
        <w:rPr>
          <w:color w:val="000000" w:themeColor="text1"/>
        </w:rPr>
      </w:pPr>
      <w:r w:rsidRPr="00FA3AAC">
        <w:rPr>
          <w:color w:val="000000" w:themeColor="text1"/>
        </w:rPr>
        <w:t>Не применимо</w:t>
      </w:r>
      <w:r w:rsidR="004C0E03" w:rsidRPr="00FA3AAC">
        <w:rPr>
          <w:color w:val="000000" w:themeColor="text1"/>
        </w:rPr>
        <w:t>.</w:t>
      </w:r>
    </w:p>
    <w:p w14:paraId="7AD7CD02" w14:textId="77777777" w:rsidR="00A44276" w:rsidRPr="00FA3AAC" w:rsidRDefault="00A44276" w:rsidP="00A44276">
      <w:pPr>
        <w:pStyle w:val="opispole"/>
        <w:suppressAutoHyphens/>
        <w:spacing w:before="0" w:beforeAutospacing="0" w:after="0" w:afterAutospacing="0"/>
        <w:ind w:left="360" w:hanging="360"/>
        <w:jc w:val="both"/>
        <w:rPr>
          <w:color w:val="000000" w:themeColor="text1"/>
        </w:rPr>
      </w:pPr>
      <w:r w:rsidRPr="00FA3AAC">
        <w:rPr>
          <w:i/>
          <w:color w:val="000000" w:themeColor="text1"/>
        </w:rPr>
        <w:t>Клиническая эффективность и безопасность</w:t>
      </w:r>
    </w:p>
    <w:p w14:paraId="1AAB5C76" w14:textId="77777777" w:rsidR="00285355" w:rsidRDefault="00A44276" w:rsidP="00A44276">
      <w:pPr>
        <w:suppressAutoHyphens/>
        <w:jc w:val="both"/>
        <w:rPr>
          <w:color w:val="000000" w:themeColor="text1"/>
        </w:rPr>
      </w:pPr>
      <w:r w:rsidRPr="0044252C">
        <w:rPr>
          <w:color w:val="000000" w:themeColor="text1"/>
        </w:rPr>
        <w:t xml:space="preserve">Рандомизированное двойное слепое плацебо-контролируемое в параллельных группах исследование эффективности и безопасности препарата </w:t>
      </w:r>
      <w:proofErr w:type="spellStart"/>
      <w:r w:rsidRPr="0044252C">
        <w:rPr>
          <w:color w:val="000000" w:themeColor="text1"/>
        </w:rPr>
        <w:t>Мексидол</w:t>
      </w:r>
      <w:proofErr w:type="spellEnd"/>
      <w:r w:rsidRPr="0044252C">
        <w:rPr>
          <w:color w:val="000000" w:themeColor="text1"/>
        </w:rPr>
        <w:t xml:space="preserve"> фазы III (ЭПИКА) при длительной последовательной терапии у пациентов с полушарным ишемическим инсультом в остром и раннем восстановительном периодах проводилось с участием 150 пациентов в возрасте от 40 до 79 лет. Пациенты были рандомизированы в 2 группы: первая группа получала терапию препаратом </w:t>
      </w:r>
      <w:proofErr w:type="spellStart"/>
      <w:r w:rsidRPr="0044252C">
        <w:rPr>
          <w:color w:val="000000" w:themeColor="text1"/>
        </w:rPr>
        <w:t>Мексидол</w:t>
      </w:r>
      <w:proofErr w:type="spellEnd"/>
      <w:r w:rsidRPr="0044252C">
        <w:rPr>
          <w:color w:val="000000" w:themeColor="text1"/>
        </w:rPr>
        <w:t xml:space="preserve"> по 500 мг в сутки в/в </w:t>
      </w:r>
      <w:proofErr w:type="spellStart"/>
      <w:r w:rsidRPr="0044252C">
        <w:rPr>
          <w:color w:val="000000" w:themeColor="text1"/>
        </w:rPr>
        <w:t>капельно</w:t>
      </w:r>
      <w:proofErr w:type="spellEnd"/>
      <w:r w:rsidRPr="0044252C">
        <w:rPr>
          <w:color w:val="000000" w:themeColor="text1"/>
        </w:rPr>
        <w:t xml:space="preserve"> в течение 10 дней с последующим приемом по 1 таблетке (125 мг) 3 раза в сутки в течение 8 недель. В группе терапии препаратом </w:t>
      </w:r>
      <w:proofErr w:type="spellStart"/>
      <w:r w:rsidRPr="0044252C">
        <w:rPr>
          <w:color w:val="000000" w:themeColor="text1"/>
        </w:rPr>
        <w:t>Мексидол</w:t>
      </w:r>
      <w:proofErr w:type="spellEnd"/>
      <w:r w:rsidRPr="0044252C">
        <w:rPr>
          <w:color w:val="000000" w:themeColor="text1"/>
        </w:rPr>
        <w:t xml:space="preserve"> показано достоверное уменьшение симптомов и функциональных нарушений по сравнению с Плацебо. При применении препарата </w:t>
      </w:r>
      <w:proofErr w:type="spellStart"/>
      <w:r w:rsidRPr="0044252C">
        <w:rPr>
          <w:color w:val="000000" w:themeColor="text1"/>
        </w:rPr>
        <w:t>Мексидол</w:t>
      </w:r>
      <w:proofErr w:type="spellEnd"/>
      <w:r w:rsidRPr="0044252C">
        <w:rPr>
          <w:color w:val="000000" w:themeColor="text1"/>
        </w:rPr>
        <w:t xml:space="preserve"> отмечалось достоверно более выраженное по сравнению с Плацебо улучшение жизнедеятельности: на момент окончания терапии средний балл по модифицированной шкале </w:t>
      </w:r>
      <w:proofErr w:type="spellStart"/>
      <w:r w:rsidRPr="0044252C">
        <w:rPr>
          <w:color w:val="000000" w:themeColor="text1"/>
        </w:rPr>
        <w:t>Рэнкина</w:t>
      </w:r>
      <w:proofErr w:type="spellEnd"/>
      <w:r w:rsidRPr="0044252C">
        <w:rPr>
          <w:color w:val="000000" w:themeColor="text1"/>
        </w:rPr>
        <w:t xml:space="preserve"> (</w:t>
      </w:r>
      <w:proofErr w:type="spellStart"/>
      <w:r w:rsidRPr="0044252C">
        <w:rPr>
          <w:color w:val="000000" w:themeColor="text1"/>
        </w:rPr>
        <w:t>мШР</w:t>
      </w:r>
      <w:proofErr w:type="spellEnd"/>
      <w:r w:rsidRPr="0044252C">
        <w:rPr>
          <w:color w:val="000000" w:themeColor="text1"/>
        </w:rPr>
        <w:t xml:space="preserve">) был ниже в группе применения препарата </w:t>
      </w:r>
      <w:proofErr w:type="spellStart"/>
      <w:r w:rsidRPr="0044252C">
        <w:rPr>
          <w:color w:val="000000" w:themeColor="text1"/>
        </w:rPr>
        <w:t>Мексидол</w:t>
      </w:r>
      <w:proofErr w:type="spellEnd"/>
      <w:r w:rsidRPr="0044252C">
        <w:rPr>
          <w:color w:val="000000" w:themeColor="text1"/>
        </w:rPr>
        <w:t xml:space="preserve"> (p = 0,04); также в этой группе была более выраженной динамика уменьшения среднего балла по </w:t>
      </w:r>
      <w:proofErr w:type="spellStart"/>
      <w:r w:rsidRPr="0044252C">
        <w:rPr>
          <w:color w:val="000000" w:themeColor="text1"/>
        </w:rPr>
        <w:t>мШР</w:t>
      </w:r>
      <w:proofErr w:type="spellEnd"/>
      <w:r w:rsidRPr="0044252C">
        <w:rPr>
          <w:color w:val="000000" w:themeColor="text1"/>
        </w:rPr>
        <w:t xml:space="preserve"> (p = 0,023). Доля пациентов, достигших восстановления, соответствующего 0-2 баллам по </w:t>
      </w:r>
      <w:proofErr w:type="spellStart"/>
      <w:r w:rsidRPr="0044252C">
        <w:rPr>
          <w:color w:val="000000" w:themeColor="text1"/>
        </w:rPr>
        <w:t>мШР</w:t>
      </w:r>
      <w:proofErr w:type="spellEnd"/>
      <w:r w:rsidRPr="0044252C">
        <w:rPr>
          <w:color w:val="000000" w:themeColor="text1"/>
        </w:rPr>
        <w:t xml:space="preserve"> по завершении терапии, была достоверно выше в группе применения препарата </w:t>
      </w:r>
      <w:proofErr w:type="spellStart"/>
      <w:r w:rsidRPr="0044252C">
        <w:rPr>
          <w:color w:val="000000" w:themeColor="text1"/>
        </w:rPr>
        <w:t>Мексидол</w:t>
      </w:r>
      <w:proofErr w:type="spellEnd"/>
      <w:r w:rsidRPr="0044252C">
        <w:rPr>
          <w:color w:val="000000" w:themeColor="text1"/>
        </w:rPr>
        <w:t xml:space="preserve"> по сравнению с Плацебо – 59 (96,7 %) и 53 (84,1 %), соответственно (p = 0,039). На момент окончания терапии неврологический дефицит был достоверно ниже в группе терапии препаратом </w:t>
      </w:r>
      <w:proofErr w:type="spellStart"/>
      <w:r w:rsidRPr="0044252C">
        <w:rPr>
          <w:color w:val="000000" w:themeColor="text1"/>
        </w:rPr>
        <w:t>Мексидол</w:t>
      </w:r>
      <w:proofErr w:type="spellEnd"/>
      <w:r w:rsidRPr="0044252C">
        <w:rPr>
          <w:color w:val="000000" w:themeColor="text1"/>
        </w:rPr>
        <w:t xml:space="preserve">: при тестировании по шкале инсульта Национального института здоровья на момент окончания терапии среднее значение было ниже в группе терапии препаратом </w:t>
      </w:r>
      <w:proofErr w:type="spellStart"/>
      <w:r w:rsidRPr="0044252C">
        <w:rPr>
          <w:color w:val="000000" w:themeColor="text1"/>
        </w:rPr>
        <w:t>Мексидол</w:t>
      </w:r>
      <w:proofErr w:type="spellEnd"/>
      <w:r w:rsidRPr="0044252C">
        <w:rPr>
          <w:color w:val="000000" w:themeColor="text1"/>
        </w:rPr>
        <w:t xml:space="preserve"> (p = 0,035). Применение препарата </w:t>
      </w:r>
      <w:proofErr w:type="spellStart"/>
      <w:r w:rsidRPr="0044252C">
        <w:rPr>
          <w:color w:val="000000" w:themeColor="text1"/>
        </w:rPr>
        <w:t>Мексидол</w:t>
      </w:r>
      <w:proofErr w:type="spellEnd"/>
      <w:r w:rsidRPr="0044252C">
        <w:rPr>
          <w:color w:val="000000" w:themeColor="text1"/>
        </w:rPr>
        <w:t xml:space="preserve"> способствовало лучшему функциональному восстановлению: доля пациентов с отсутствием проблем с передвижением в пространстве была достоверно выше (p = 0,022). По результатам </w:t>
      </w:r>
      <w:proofErr w:type="spellStart"/>
      <w:r w:rsidRPr="0044252C">
        <w:rPr>
          <w:color w:val="000000" w:themeColor="text1"/>
        </w:rPr>
        <w:t>субанализа</w:t>
      </w:r>
      <w:proofErr w:type="spellEnd"/>
      <w:r w:rsidRPr="0044252C">
        <w:rPr>
          <w:color w:val="000000" w:themeColor="text1"/>
        </w:rPr>
        <w:t xml:space="preserve">, эффективность препарата </w:t>
      </w:r>
      <w:proofErr w:type="spellStart"/>
      <w:r w:rsidRPr="0044252C">
        <w:rPr>
          <w:color w:val="000000" w:themeColor="text1"/>
        </w:rPr>
        <w:t>Мексидол</w:t>
      </w:r>
      <w:proofErr w:type="spellEnd"/>
      <w:r w:rsidRPr="0044252C">
        <w:rPr>
          <w:color w:val="000000" w:themeColor="text1"/>
        </w:rPr>
        <w:t xml:space="preserve"> по всем используемым шкалам была равной во всех возрастных группах. Достоверных различий по частоте нежелательных реакций у </w:t>
      </w:r>
      <w:r w:rsidRPr="0044252C">
        <w:rPr>
          <w:color w:val="000000" w:themeColor="text1"/>
        </w:rPr>
        <w:lastRenderedPageBreak/>
        <w:t xml:space="preserve">пациентов обеих групп выявлено не было, профиль безопасности длительной последовательной терапии препаратом </w:t>
      </w:r>
      <w:proofErr w:type="spellStart"/>
      <w:r w:rsidRPr="0044252C">
        <w:rPr>
          <w:color w:val="000000" w:themeColor="text1"/>
        </w:rPr>
        <w:t>Мексидол</w:t>
      </w:r>
      <w:proofErr w:type="spellEnd"/>
      <w:r w:rsidRPr="0044252C">
        <w:rPr>
          <w:color w:val="000000" w:themeColor="text1"/>
        </w:rPr>
        <w:t xml:space="preserve"> был сопоставим с Плацебо у пациентов различных возрастных групп. </w:t>
      </w:r>
    </w:p>
    <w:p w14:paraId="2A9EEF0A" w14:textId="10DD73AD" w:rsidR="00A44276" w:rsidRDefault="00A44276" w:rsidP="00A44276">
      <w:pPr>
        <w:suppressAutoHyphens/>
        <w:jc w:val="both"/>
        <w:rPr>
          <w:color w:val="000000" w:themeColor="text1"/>
        </w:rPr>
      </w:pPr>
      <w:r w:rsidRPr="0044252C">
        <w:rPr>
          <w:color w:val="000000" w:themeColor="text1"/>
        </w:rPr>
        <w:t xml:space="preserve">Международное многоцентровое рандомизированное двойное слепое </w:t>
      </w:r>
      <w:proofErr w:type="spellStart"/>
      <w:r w:rsidRPr="0044252C">
        <w:rPr>
          <w:color w:val="000000" w:themeColor="text1"/>
        </w:rPr>
        <w:t>плацебоконтролируемое</w:t>
      </w:r>
      <w:proofErr w:type="spellEnd"/>
      <w:r w:rsidRPr="0044252C">
        <w:rPr>
          <w:color w:val="000000" w:themeColor="text1"/>
        </w:rPr>
        <w:t xml:space="preserve"> исследование по оценке эффективности и безопасности последовательной терапии препаратами </w:t>
      </w:r>
      <w:proofErr w:type="spellStart"/>
      <w:r w:rsidRPr="0044252C">
        <w:rPr>
          <w:color w:val="000000" w:themeColor="text1"/>
        </w:rPr>
        <w:t>Мексидол</w:t>
      </w:r>
      <w:proofErr w:type="spellEnd"/>
      <w:r w:rsidRPr="0044252C">
        <w:rPr>
          <w:color w:val="000000" w:themeColor="text1"/>
        </w:rPr>
        <w:t xml:space="preserve"> и </w:t>
      </w:r>
      <w:proofErr w:type="spellStart"/>
      <w:r w:rsidRPr="0044252C">
        <w:rPr>
          <w:color w:val="000000" w:themeColor="text1"/>
        </w:rPr>
        <w:t>Мексидол</w:t>
      </w:r>
      <w:proofErr w:type="spellEnd"/>
      <w:r w:rsidRPr="0044252C">
        <w:rPr>
          <w:color w:val="000000" w:themeColor="text1"/>
        </w:rPr>
        <w:t xml:space="preserve"> ФОРТЕ 250 фазы III (МЕМО) у пациентов с хронической ишемией мозга проводилось с участием 318 пациентов в возрасте от 40 до 90 лет. Пациенты были рандомизированы в 2 группы: первая группа получала терапию препаратом </w:t>
      </w:r>
      <w:proofErr w:type="spellStart"/>
      <w:r w:rsidRPr="0044252C">
        <w:rPr>
          <w:color w:val="000000" w:themeColor="text1"/>
        </w:rPr>
        <w:t>Мексидол</w:t>
      </w:r>
      <w:proofErr w:type="spellEnd"/>
      <w:r w:rsidRPr="0044252C">
        <w:rPr>
          <w:color w:val="000000" w:themeColor="text1"/>
        </w:rPr>
        <w:t xml:space="preserve"> по 10 мл (500 мг) 1 раз в сутки в/в </w:t>
      </w:r>
      <w:proofErr w:type="spellStart"/>
      <w:r w:rsidRPr="0044252C">
        <w:rPr>
          <w:color w:val="000000" w:themeColor="text1"/>
        </w:rPr>
        <w:t>капельно</w:t>
      </w:r>
      <w:proofErr w:type="spellEnd"/>
      <w:r w:rsidRPr="0044252C">
        <w:rPr>
          <w:color w:val="000000" w:themeColor="text1"/>
        </w:rPr>
        <w:t xml:space="preserve"> или внутривенно </w:t>
      </w:r>
      <w:proofErr w:type="spellStart"/>
      <w:r w:rsidRPr="0044252C">
        <w:rPr>
          <w:color w:val="000000" w:themeColor="text1"/>
        </w:rPr>
        <w:t>струйно</w:t>
      </w:r>
      <w:proofErr w:type="spellEnd"/>
      <w:r w:rsidRPr="0044252C">
        <w:rPr>
          <w:color w:val="000000" w:themeColor="text1"/>
        </w:rPr>
        <w:t xml:space="preserve"> медленно на протяжении 14 дней с последующим приемом </w:t>
      </w:r>
      <w:proofErr w:type="spellStart"/>
      <w:r w:rsidRPr="0044252C">
        <w:rPr>
          <w:color w:val="000000" w:themeColor="text1"/>
        </w:rPr>
        <w:t>Мексидол</w:t>
      </w:r>
      <w:proofErr w:type="spellEnd"/>
      <w:r w:rsidRPr="0044252C">
        <w:rPr>
          <w:color w:val="000000" w:themeColor="text1"/>
        </w:rPr>
        <w:t xml:space="preserve"> ФОРТЕ 250 по 1 таблетке 3 раза в сутки в течение последующих 60 дней. По результатам исследования на момент завершения терапии пациентами были выявлены статистически значимые изменения баллов по </w:t>
      </w:r>
      <w:proofErr w:type="spellStart"/>
      <w:r w:rsidRPr="0044252C">
        <w:rPr>
          <w:color w:val="000000" w:themeColor="text1"/>
        </w:rPr>
        <w:t>Монреальской</w:t>
      </w:r>
      <w:proofErr w:type="spellEnd"/>
      <w:r w:rsidRPr="0044252C">
        <w:rPr>
          <w:color w:val="000000" w:themeColor="text1"/>
        </w:rPr>
        <w:t xml:space="preserve"> шкале оценки когнитивных функций (</w:t>
      </w:r>
      <w:proofErr w:type="spellStart"/>
      <w:r w:rsidRPr="0044252C">
        <w:rPr>
          <w:color w:val="000000" w:themeColor="text1"/>
        </w:rPr>
        <w:t>MоCA</w:t>
      </w:r>
      <w:proofErr w:type="spellEnd"/>
      <w:r w:rsidRPr="0044252C">
        <w:rPr>
          <w:color w:val="000000" w:themeColor="text1"/>
        </w:rPr>
        <w:t xml:space="preserve">) при сравнении динамики между группами препаратов </w:t>
      </w:r>
      <w:proofErr w:type="spellStart"/>
      <w:r w:rsidRPr="0044252C">
        <w:rPr>
          <w:color w:val="000000" w:themeColor="text1"/>
        </w:rPr>
        <w:t>Мексидол</w:t>
      </w:r>
      <w:proofErr w:type="spellEnd"/>
      <w:r w:rsidRPr="0044252C">
        <w:rPr>
          <w:color w:val="000000" w:themeColor="text1"/>
        </w:rPr>
        <w:t>/</w:t>
      </w:r>
      <w:proofErr w:type="spellStart"/>
      <w:r w:rsidRPr="0044252C">
        <w:rPr>
          <w:color w:val="000000" w:themeColor="text1"/>
        </w:rPr>
        <w:t>Мексидол</w:t>
      </w:r>
      <w:proofErr w:type="spellEnd"/>
      <w:r w:rsidRPr="0044252C">
        <w:rPr>
          <w:color w:val="000000" w:themeColor="text1"/>
        </w:rPr>
        <w:t xml:space="preserve"> ФОРТЕ 250 и Плацебо (p </w:t>
      </w:r>
      <w:proofErr w:type="gramStart"/>
      <w:r w:rsidRPr="0044252C">
        <w:rPr>
          <w:color w:val="000000" w:themeColor="text1"/>
        </w:rPr>
        <w:t>&lt; 0</w:t>
      </w:r>
      <w:proofErr w:type="gramEnd"/>
      <w:r w:rsidRPr="0044252C">
        <w:rPr>
          <w:color w:val="000000" w:themeColor="text1"/>
        </w:rPr>
        <w:t xml:space="preserve">,000001, t-критерий для независимых выборок). Нижняя граница 95 % доверительного интервала для разности средних основного показателя эффективности в группах препаратов </w:t>
      </w:r>
      <w:proofErr w:type="spellStart"/>
      <w:r w:rsidRPr="0044252C">
        <w:rPr>
          <w:color w:val="000000" w:themeColor="text1"/>
        </w:rPr>
        <w:t>Мексидол</w:t>
      </w:r>
      <w:proofErr w:type="spellEnd"/>
      <w:r w:rsidRPr="0044252C">
        <w:rPr>
          <w:color w:val="000000" w:themeColor="text1"/>
        </w:rPr>
        <w:t>/</w:t>
      </w:r>
      <w:proofErr w:type="spellStart"/>
      <w:r w:rsidRPr="0044252C">
        <w:rPr>
          <w:color w:val="000000" w:themeColor="text1"/>
        </w:rPr>
        <w:t>Мексидол</w:t>
      </w:r>
      <w:proofErr w:type="spellEnd"/>
      <w:r w:rsidRPr="0044252C">
        <w:rPr>
          <w:color w:val="000000" w:themeColor="text1"/>
        </w:rPr>
        <w:t xml:space="preserve"> ФОРТЕ 250 и Плацебо составила 1,51. Данная граница является положительной величиной, что позволяет констатировать превосходящую эффективность препаратов </w:t>
      </w:r>
      <w:proofErr w:type="spellStart"/>
      <w:r w:rsidRPr="0044252C">
        <w:rPr>
          <w:color w:val="000000" w:themeColor="text1"/>
        </w:rPr>
        <w:t>Мексидол</w:t>
      </w:r>
      <w:proofErr w:type="spellEnd"/>
      <w:r w:rsidRPr="0044252C">
        <w:rPr>
          <w:color w:val="000000" w:themeColor="text1"/>
        </w:rPr>
        <w:t xml:space="preserve"> и </w:t>
      </w:r>
      <w:proofErr w:type="spellStart"/>
      <w:r w:rsidRPr="0044252C">
        <w:rPr>
          <w:color w:val="000000" w:themeColor="text1"/>
        </w:rPr>
        <w:t>Мексидол</w:t>
      </w:r>
      <w:proofErr w:type="spellEnd"/>
      <w:r w:rsidRPr="0044252C">
        <w:rPr>
          <w:color w:val="000000" w:themeColor="text1"/>
        </w:rPr>
        <w:t xml:space="preserve"> ФОРТЕ 250 над Плацебо. Также по результатам исследования статистически значимые изменения баллов по </w:t>
      </w:r>
      <w:proofErr w:type="spellStart"/>
      <w:r w:rsidRPr="0044252C">
        <w:rPr>
          <w:color w:val="000000" w:themeColor="text1"/>
        </w:rPr>
        <w:t>Монреальской</w:t>
      </w:r>
      <w:proofErr w:type="spellEnd"/>
      <w:r w:rsidRPr="0044252C">
        <w:rPr>
          <w:color w:val="000000" w:themeColor="text1"/>
        </w:rPr>
        <w:t xml:space="preserve"> шкале </w:t>
      </w:r>
      <w:proofErr w:type="spellStart"/>
      <w:r w:rsidRPr="0044252C">
        <w:rPr>
          <w:color w:val="000000" w:themeColor="text1"/>
        </w:rPr>
        <w:t>MоCA</w:t>
      </w:r>
      <w:proofErr w:type="spellEnd"/>
      <w:r w:rsidRPr="0044252C">
        <w:rPr>
          <w:color w:val="000000" w:themeColor="text1"/>
        </w:rPr>
        <w:t xml:space="preserve"> на этапе завершения терапии пациентом были выявлены для сравнения динамики между группами препаратов </w:t>
      </w:r>
      <w:proofErr w:type="spellStart"/>
      <w:r w:rsidRPr="0044252C">
        <w:rPr>
          <w:color w:val="000000" w:themeColor="text1"/>
        </w:rPr>
        <w:t>Мексидол</w:t>
      </w:r>
      <w:proofErr w:type="spellEnd"/>
      <w:r w:rsidRPr="0044252C">
        <w:rPr>
          <w:color w:val="000000" w:themeColor="text1"/>
        </w:rPr>
        <w:t xml:space="preserve"> и </w:t>
      </w:r>
      <w:proofErr w:type="spellStart"/>
      <w:r w:rsidRPr="0044252C">
        <w:rPr>
          <w:color w:val="000000" w:themeColor="text1"/>
        </w:rPr>
        <w:t>Мексидол</w:t>
      </w:r>
      <w:proofErr w:type="spellEnd"/>
      <w:r w:rsidRPr="0044252C">
        <w:rPr>
          <w:color w:val="000000" w:themeColor="text1"/>
        </w:rPr>
        <w:t xml:space="preserve"> ФОРТЕ 250 и Плацебо при проведении </w:t>
      </w:r>
      <w:proofErr w:type="spellStart"/>
      <w:r w:rsidRPr="0044252C">
        <w:rPr>
          <w:color w:val="000000" w:themeColor="text1"/>
        </w:rPr>
        <w:t>субанализа</w:t>
      </w:r>
      <w:proofErr w:type="spellEnd"/>
      <w:r w:rsidRPr="0044252C">
        <w:rPr>
          <w:color w:val="000000" w:themeColor="text1"/>
        </w:rPr>
        <w:t xml:space="preserve"> для всех возрастных групп, что свидетельствует о равной эффективности препаратов </w:t>
      </w:r>
      <w:proofErr w:type="spellStart"/>
      <w:r w:rsidRPr="0044252C">
        <w:rPr>
          <w:color w:val="000000" w:themeColor="text1"/>
        </w:rPr>
        <w:t>Мексидол</w:t>
      </w:r>
      <w:proofErr w:type="spellEnd"/>
      <w:r w:rsidRPr="0044252C">
        <w:rPr>
          <w:color w:val="000000" w:themeColor="text1"/>
        </w:rPr>
        <w:t xml:space="preserve"> и </w:t>
      </w:r>
      <w:proofErr w:type="spellStart"/>
      <w:r w:rsidRPr="0044252C">
        <w:rPr>
          <w:color w:val="000000" w:themeColor="text1"/>
        </w:rPr>
        <w:t>Мексидол</w:t>
      </w:r>
      <w:proofErr w:type="spellEnd"/>
      <w:r w:rsidRPr="0044252C">
        <w:rPr>
          <w:color w:val="000000" w:themeColor="text1"/>
        </w:rPr>
        <w:t xml:space="preserve"> ФОРТЕ 250 во всех возрастных группах. По результатам оценки вторичных конечных точек эффективности препаратов </w:t>
      </w:r>
      <w:proofErr w:type="spellStart"/>
      <w:r w:rsidRPr="0044252C">
        <w:rPr>
          <w:color w:val="000000" w:themeColor="text1"/>
        </w:rPr>
        <w:t>Мексидол</w:t>
      </w:r>
      <w:proofErr w:type="spellEnd"/>
      <w:r w:rsidRPr="0044252C">
        <w:rPr>
          <w:color w:val="000000" w:themeColor="text1"/>
        </w:rPr>
        <w:t xml:space="preserve"> и </w:t>
      </w:r>
      <w:proofErr w:type="spellStart"/>
      <w:r w:rsidRPr="0044252C">
        <w:rPr>
          <w:color w:val="000000" w:themeColor="text1"/>
        </w:rPr>
        <w:t>Мексидол</w:t>
      </w:r>
      <w:proofErr w:type="spellEnd"/>
      <w:r w:rsidRPr="0044252C">
        <w:rPr>
          <w:color w:val="000000" w:themeColor="text1"/>
        </w:rPr>
        <w:t xml:space="preserve"> ФОРТЕ 250 в ходе терапии были получены статистически значимые различия по сравнению с Плацебо по следующим показателям: динамика выраженности когнитивных нарушений по шкале </w:t>
      </w:r>
      <w:proofErr w:type="spellStart"/>
      <w:r w:rsidRPr="0044252C">
        <w:rPr>
          <w:color w:val="000000" w:themeColor="text1"/>
        </w:rPr>
        <w:t>MoCA</w:t>
      </w:r>
      <w:proofErr w:type="spellEnd"/>
      <w:r w:rsidRPr="0044252C">
        <w:rPr>
          <w:color w:val="000000" w:themeColor="text1"/>
        </w:rPr>
        <w:t xml:space="preserve">; динамика выраженности когнитивных нарушений по тесту замены цифровых символов; динамика выраженности астенических расстройств по шкале астении MFI-20; динамика вегетативных изменений по опроснику </w:t>
      </w:r>
      <w:proofErr w:type="spellStart"/>
      <w:r w:rsidRPr="0044252C">
        <w:rPr>
          <w:color w:val="000000" w:themeColor="text1"/>
        </w:rPr>
        <w:t>Вейна</w:t>
      </w:r>
      <w:proofErr w:type="spellEnd"/>
      <w:r w:rsidRPr="0044252C">
        <w:rPr>
          <w:color w:val="000000" w:themeColor="text1"/>
        </w:rPr>
        <w:t xml:space="preserve">; динамика уровня тревоги по шкале Бека; динамика двигательных изменений по шкале </w:t>
      </w:r>
      <w:proofErr w:type="spellStart"/>
      <w:r w:rsidRPr="0044252C">
        <w:rPr>
          <w:color w:val="000000" w:themeColor="text1"/>
        </w:rPr>
        <w:t>Тинетти</w:t>
      </w:r>
      <w:proofErr w:type="spellEnd"/>
      <w:r w:rsidRPr="0044252C">
        <w:rPr>
          <w:color w:val="000000" w:themeColor="text1"/>
        </w:rPr>
        <w:t xml:space="preserve">; динамика общего клинического впечатления по шкале общего </w:t>
      </w:r>
      <w:r w:rsidRPr="0044252C">
        <w:t>клинического впечатления (</w:t>
      </w:r>
      <w:proofErr w:type="spellStart"/>
      <w:r w:rsidRPr="0044252C">
        <w:t>The</w:t>
      </w:r>
      <w:proofErr w:type="spellEnd"/>
      <w:r w:rsidRPr="0044252C">
        <w:t xml:space="preserve"> </w:t>
      </w:r>
      <w:proofErr w:type="spellStart"/>
      <w:r w:rsidRPr="0044252C">
        <w:t>Clinical</w:t>
      </w:r>
      <w:proofErr w:type="spellEnd"/>
      <w:r w:rsidRPr="0044252C">
        <w:t xml:space="preserve"> </w:t>
      </w:r>
      <w:proofErr w:type="spellStart"/>
      <w:r w:rsidRPr="0044252C">
        <w:t>Global</w:t>
      </w:r>
      <w:proofErr w:type="spellEnd"/>
      <w:r w:rsidRPr="0044252C">
        <w:t xml:space="preserve"> </w:t>
      </w:r>
      <w:proofErr w:type="spellStart"/>
      <w:r w:rsidRPr="0044252C">
        <w:t>Impressions</w:t>
      </w:r>
      <w:proofErr w:type="spellEnd"/>
      <w:r w:rsidRPr="0044252C">
        <w:t xml:space="preserve"> </w:t>
      </w:r>
      <w:proofErr w:type="spellStart"/>
      <w:r w:rsidRPr="0044252C">
        <w:t>Scale</w:t>
      </w:r>
      <w:proofErr w:type="spellEnd"/>
      <w:r w:rsidRPr="0044252C">
        <w:t xml:space="preserve">); динамика качества жизни пациентов по опроснику SF-36 (психологический компонент здоровья). Результаты статистического анализа частоты возникновения нежелательных явлений, показателей лабораторных анализов, </w:t>
      </w:r>
      <w:proofErr w:type="spellStart"/>
      <w:r w:rsidRPr="0044252C">
        <w:t>физикального</w:t>
      </w:r>
      <w:proofErr w:type="spellEnd"/>
      <w:r w:rsidRPr="0044252C">
        <w:t xml:space="preserve"> обследования демонстрируют отсутствие значимых различий между сравниваемыми группами по основным показателям безопасности, что указывает на сопоставимый характер профилей безопасности исследуемых препаратов </w:t>
      </w:r>
      <w:proofErr w:type="spellStart"/>
      <w:r w:rsidRPr="0044252C">
        <w:t>Мексидол</w:t>
      </w:r>
      <w:proofErr w:type="spellEnd"/>
      <w:r w:rsidRPr="0044252C">
        <w:t xml:space="preserve"> и </w:t>
      </w:r>
      <w:proofErr w:type="spellStart"/>
      <w:r w:rsidRPr="0044252C">
        <w:t>Мексидол</w:t>
      </w:r>
      <w:proofErr w:type="spellEnd"/>
      <w:r w:rsidRPr="0044252C">
        <w:t xml:space="preserve"> ФОРТЕ 250 и Плацебо. При проведении </w:t>
      </w:r>
      <w:proofErr w:type="spellStart"/>
      <w:r w:rsidRPr="0044252C">
        <w:t>субанализа</w:t>
      </w:r>
      <w:proofErr w:type="spellEnd"/>
      <w:r w:rsidRPr="0044252C">
        <w:t xml:space="preserve"> у пациентов различных возрастных групп был доказан схожий характер профилей безопасности препаратов </w:t>
      </w:r>
      <w:proofErr w:type="spellStart"/>
      <w:r w:rsidRPr="0044252C">
        <w:t>Мексидол+Мексидол</w:t>
      </w:r>
      <w:proofErr w:type="spellEnd"/>
      <w:r w:rsidRPr="0044252C">
        <w:t xml:space="preserve"> ФОРТЕ 250 (</w:t>
      </w:r>
      <w:proofErr w:type="spellStart"/>
      <w:r w:rsidRPr="0044252C">
        <w:t>этилметилгидроксипиридина</w:t>
      </w:r>
      <w:proofErr w:type="spellEnd"/>
      <w:r w:rsidRPr="0044252C">
        <w:t xml:space="preserve"> </w:t>
      </w:r>
      <w:proofErr w:type="spellStart"/>
      <w:r w:rsidRPr="0044252C">
        <w:t>сукцинат</w:t>
      </w:r>
      <w:proofErr w:type="spellEnd"/>
      <w:r w:rsidRPr="0044252C">
        <w:t>) и Плацебо.</w:t>
      </w:r>
    </w:p>
    <w:p w14:paraId="2EBBEF4B" w14:textId="77777777" w:rsidR="00A44276" w:rsidRPr="00FA3AAC" w:rsidRDefault="00A44276" w:rsidP="001F5779">
      <w:pPr>
        <w:pStyle w:val="opispole"/>
        <w:suppressAutoHyphens/>
        <w:spacing w:before="0" w:beforeAutospacing="0" w:after="0" w:afterAutospacing="0"/>
        <w:jc w:val="both"/>
        <w:rPr>
          <w:color w:val="000000" w:themeColor="text1"/>
        </w:rPr>
      </w:pPr>
    </w:p>
    <w:p w14:paraId="2FABB223" w14:textId="77777777" w:rsidR="00BC499A" w:rsidRPr="00FA3AAC" w:rsidRDefault="00BC499A" w:rsidP="001F5779">
      <w:pPr>
        <w:pStyle w:val="CM2"/>
        <w:spacing w:line="240" w:lineRule="auto"/>
        <w:jc w:val="both"/>
        <w:rPr>
          <w:rFonts w:ascii="Times New Roman" w:hAnsi="Times New Roman"/>
          <w:b/>
          <w:bCs/>
          <w:color w:val="000000" w:themeColor="text1"/>
        </w:rPr>
      </w:pPr>
      <w:r w:rsidRPr="00FA3AAC">
        <w:rPr>
          <w:rFonts w:ascii="Times New Roman" w:hAnsi="Times New Roman"/>
          <w:b/>
          <w:bCs/>
          <w:color w:val="000000" w:themeColor="text1"/>
        </w:rPr>
        <w:t xml:space="preserve">5.2 </w:t>
      </w:r>
      <w:r w:rsidR="0081666B" w:rsidRPr="00FA3AAC">
        <w:rPr>
          <w:rFonts w:ascii="Times New Roman" w:hAnsi="Times New Roman"/>
          <w:b/>
          <w:bCs/>
          <w:color w:val="000000" w:themeColor="text1"/>
        </w:rPr>
        <w:t>Фармакокинети</w:t>
      </w:r>
      <w:r w:rsidR="001249EB" w:rsidRPr="00FA3AAC">
        <w:rPr>
          <w:rFonts w:ascii="Times New Roman" w:hAnsi="Times New Roman"/>
          <w:b/>
          <w:bCs/>
          <w:color w:val="000000" w:themeColor="text1"/>
        </w:rPr>
        <w:t>ческие свойства</w:t>
      </w:r>
    </w:p>
    <w:p w14:paraId="68DDABEC" w14:textId="1563591B" w:rsidR="00907972" w:rsidRPr="00FA3AAC" w:rsidRDefault="00A73803" w:rsidP="00A133FA">
      <w:pPr>
        <w:autoSpaceDE w:val="0"/>
        <w:autoSpaceDN w:val="0"/>
        <w:adjustRightInd w:val="0"/>
        <w:rPr>
          <w:color w:val="000000" w:themeColor="text1"/>
          <w:lang w:bidi="ru-RU"/>
        </w:rPr>
      </w:pPr>
      <w:r w:rsidRPr="00FA3AAC">
        <w:rPr>
          <w:i/>
          <w:color w:val="000000" w:themeColor="text1"/>
          <w:lang w:bidi="ru-RU"/>
        </w:rPr>
        <w:t>Абсорбция</w:t>
      </w:r>
    </w:p>
    <w:p w14:paraId="1B197A51" w14:textId="36EF66CB" w:rsidR="00BC499A" w:rsidRPr="00FA3AAC" w:rsidRDefault="00AF7B95" w:rsidP="001F5779">
      <w:pPr>
        <w:suppressAutoHyphens/>
        <w:jc w:val="both"/>
        <w:rPr>
          <w:color w:val="000000" w:themeColor="text1"/>
        </w:rPr>
      </w:pPr>
      <w:r w:rsidRPr="00FA3AAC">
        <w:rPr>
          <w:bCs/>
          <w:color w:val="000000" w:themeColor="text1"/>
        </w:rPr>
        <w:t xml:space="preserve">При в/м введении определяется в плазме крови на протяжении 4 ч после введения. </w:t>
      </w:r>
      <w:r w:rsidRPr="00FA3AAC">
        <w:rPr>
          <w:color w:val="000000" w:themeColor="text1"/>
        </w:rPr>
        <w:t xml:space="preserve">Время достижения максимальной концентрации </w:t>
      </w:r>
      <w:proofErr w:type="spellStart"/>
      <w:r w:rsidRPr="00FA3AAC">
        <w:rPr>
          <w:color w:val="000000" w:themeColor="text1"/>
        </w:rPr>
        <w:t>T</w:t>
      </w:r>
      <w:r w:rsidRPr="00FA3AAC">
        <w:rPr>
          <w:color w:val="000000" w:themeColor="text1"/>
          <w:vertAlign w:val="subscript"/>
        </w:rPr>
        <w:t>max</w:t>
      </w:r>
      <w:proofErr w:type="spellEnd"/>
      <w:r w:rsidR="00101EBF">
        <w:rPr>
          <w:color w:val="000000" w:themeColor="text1"/>
        </w:rPr>
        <w:t xml:space="preserve"> </w:t>
      </w:r>
      <w:r w:rsidRPr="00FA3AAC">
        <w:rPr>
          <w:color w:val="000000" w:themeColor="text1"/>
        </w:rPr>
        <w:t xml:space="preserve">– 0,45-0,5 ч. </w:t>
      </w:r>
      <w:proofErr w:type="spellStart"/>
      <w:r w:rsidRPr="00FA3AAC">
        <w:rPr>
          <w:color w:val="000000" w:themeColor="text1"/>
        </w:rPr>
        <w:t>C</w:t>
      </w:r>
      <w:r w:rsidRPr="00FA3AAC">
        <w:rPr>
          <w:color w:val="000000" w:themeColor="text1"/>
          <w:vertAlign w:val="subscript"/>
        </w:rPr>
        <w:t>max</w:t>
      </w:r>
      <w:proofErr w:type="spellEnd"/>
      <w:r w:rsidRPr="00FA3AAC">
        <w:rPr>
          <w:color w:val="000000" w:themeColor="text1"/>
        </w:rPr>
        <w:t xml:space="preserve"> при введении дозы 400-500 мг составляет 3,5-4,0 мкг/мл</w:t>
      </w:r>
      <w:r w:rsidR="001F5779" w:rsidRPr="00FA3AAC">
        <w:rPr>
          <w:color w:val="000000" w:themeColor="text1"/>
        </w:rPr>
        <w:t>.</w:t>
      </w:r>
    </w:p>
    <w:p w14:paraId="3B763963" w14:textId="49808802" w:rsidR="00AF7B95" w:rsidRPr="00FA3AAC" w:rsidRDefault="00A73803" w:rsidP="00A133FA">
      <w:pPr>
        <w:autoSpaceDE w:val="0"/>
        <w:autoSpaceDN w:val="0"/>
        <w:adjustRightInd w:val="0"/>
        <w:rPr>
          <w:color w:val="000000" w:themeColor="text1"/>
          <w:lang w:bidi="ru-RU"/>
        </w:rPr>
      </w:pPr>
      <w:r w:rsidRPr="00FA3AAC">
        <w:rPr>
          <w:i/>
          <w:color w:val="000000" w:themeColor="text1"/>
          <w:lang w:bidi="ru-RU"/>
        </w:rPr>
        <w:t>Распределение</w:t>
      </w:r>
    </w:p>
    <w:p w14:paraId="41845B23" w14:textId="77777777" w:rsidR="00BC499A" w:rsidRPr="00FA3AAC" w:rsidRDefault="00AF7B95" w:rsidP="001F5779">
      <w:pPr>
        <w:suppressAutoHyphens/>
        <w:jc w:val="both"/>
        <w:rPr>
          <w:color w:val="000000" w:themeColor="text1"/>
        </w:rPr>
      </w:pPr>
      <w:r w:rsidRPr="00FA3AAC">
        <w:rPr>
          <w:color w:val="000000" w:themeColor="text1"/>
        </w:rPr>
        <w:t>Быстро переходит из кровяного русла в органы и ткани и быстро элиминирует из организма. Время удержания препарата (</w:t>
      </w:r>
      <w:r w:rsidRPr="00FA3AAC">
        <w:rPr>
          <w:color w:val="000000" w:themeColor="text1"/>
          <w:lang w:val="en-US"/>
        </w:rPr>
        <w:t>MRT</w:t>
      </w:r>
      <w:r w:rsidRPr="00FA3AAC">
        <w:rPr>
          <w:color w:val="000000" w:themeColor="text1"/>
        </w:rPr>
        <w:t>) составляет 0,7-1,3 ч</w:t>
      </w:r>
      <w:r w:rsidR="00B20F20" w:rsidRPr="00FA3AAC">
        <w:rPr>
          <w:color w:val="000000" w:themeColor="text1"/>
        </w:rPr>
        <w:t>.</w:t>
      </w:r>
    </w:p>
    <w:p w14:paraId="0DA93532" w14:textId="78E854CD" w:rsidR="00AF7B95" w:rsidRPr="00FA3AAC" w:rsidRDefault="00A73803" w:rsidP="00A133FA">
      <w:pPr>
        <w:autoSpaceDE w:val="0"/>
        <w:autoSpaceDN w:val="0"/>
        <w:adjustRightInd w:val="0"/>
        <w:rPr>
          <w:color w:val="000000" w:themeColor="text1"/>
          <w:lang w:bidi="ru-RU"/>
        </w:rPr>
      </w:pPr>
      <w:proofErr w:type="spellStart"/>
      <w:r w:rsidRPr="00FA3AAC">
        <w:rPr>
          <w:i/>
          <w:color w:val="000000" w:themeColor="text1"/>
          <w:lang w:bidi="ru-RU"/>
        </w:rPr>
        <w:lastRenderedPageBreak/>
        <w:t>Биотрансформация</w:t>
      </w:r>
      <w:proofErr w:type="spellEnd"/>
    </w:p>
    <w:p w14:paraId="2F6A6CB9" w14:textId="77777777" w:rsidR="00BC499A" w:rsidRPr="00FA3AAC" w:rsidRDefault="00AF7B95" w:rsidP="001F5779">
      <w:pPr>
        <w:suppressAutoHyphens/>
        <w:jc w:val="both"/>
        <w:rPr>
          <w:color w:val="000000" w:themeColor="text1"/>
        </w:rPr>
      </w:pPr>
      <w:proofErr w:type="spellStart"/>
      <w:r w:rsidRPr="00FA3AAC">
        <w:rPr>
          <w:color w:val="000000" w:themeColor="text1"/>
        </w:rPr>
        <w:t>Метаболизируется</w:t>
      </w:r>
      <w:proofErr w:type="spellEnd"/>
      <w:r w:rsidRPr="00FA3AAC">
        <w:rPr>
          <w:color w:val="000000" w:themeColor="text1"/>
        </w:rPr>
        <w:t xml:space="preserve"> в печени путем </w:t>
      </w:r>
      <w:proofErr w:type="spellStart"/>
      <w:r w:rsidRPr="00FA3AAC">
        <w:rPr>
          <w:color w:val="000000" w:themeColor="text1"/>
        </w:rPr>
        <w:t>глюкуронконъюгирования</w:t>
      </w:r>
      <w:proofErr w:type="spellEnd"/>
      <w:r w:rsidRPr="00FA3AAC">
        <w:rPr>
          <w:color w:val="000000" w:themeColor="text1"/>
        </w:rPr>
        <w:t xml:space="preserve">. Идентифицировано 5 метаболитов: 3-оксипиридина фосфат – образуется в печени, при участии щелочной фосфатазы распадается на фосфорную кислоту и 3-оксипиридин; 2-й метаболит – фармакологически активный, образуется в больших количествах и обнаруживается в моче на 1-2 </w:t>
      </w:r>
      <w:proofErr w:type="spellStart"/>
      <w:r w:rsidRPr="00FA3AAC">
        <w:rPr>
          <w:color w:val="000000" w:themeColor="text1"/>
        </w:rPr>
        <w:t>сут</w:t>
      </w:r>
      <w:proofErr w:type="spellEnd"/>
      <w:r w:rsidRPr="00FA3AAC">
        <w:rPr>
          <w:color w:val="000000" w:themeColor="text1"/>
        </w:rPr>
        <w:t xml:space="preserve">. после введения; 3-й – выводится в больших количествах с мочой; 4-й и 5-й – </w:t>
      </w:r>
      <w:proofErr w:type="spellStart"/>
      <w:r w:rsidRPr="00FA3AAC">
        <w:rPr>
          <w:color w:val="000000" w:themeColor="text1"/>
        </w:rPr>
        <w:t>глюкуронконъюгаты</w:t>
      </w:r>
      <w:proofErr w:type="spellEnd"/>
      <w:r w:rsidR="00972D2F" w:rsidRPr="00FA3AAC">
        <w:rPr>
          <w:color w:val="000000" w:themeColor="text1"/>
        </w:rPr>
        <w:t>.</w:t>
      </w:r>
      <w:r w:rsidRPr="00FA3AAC">
        <w:rPr>
          <w:color w:val="000000" w:themeColor="text1"/>
        </w:rPr>
        <w:t xml:space="preserve"> </w:t>
      </w:r>
    </w:p>
    <w:p w14:paraId="20D9B978" w14:textId="6F3DF251" w:rsidR="00AF7B95" w:rsidRPr="00FA3AAC" w:rsidRDefault="00A73803" w:rsidP="00A133FA">
      <w:pPr>
        <w:autoSpaceDE w:val="0"/>
        <w:autoSpaceDN w:val="0"/>
        <w:adjustRightInd w:val="0"/>
        <w:rPr>
          <w:color w:val="000000" w:themeColor="text1"/>
          <w:lang w:bidi="ru-RU"/>
        </w:rPr>
      </w:pPr>
      <w:r w:rsidRPr="00FA3AAC">
        <w:rPr>
          <w:i/>
          <w:color w:val="000000" w:themeColor="text1"/>
          <w:lang w:bidi="ru-RU"/>
        </w:rPr>
        <w:t>Элиминация</w:t>
      </w:r>
    </w:p>
    <w:p w14:paraId="5BACF647" w14:textId="20E475BC" w:rsidR="00BC499A" w:rsidRPr="00FA3AAC" w:rsidRDefault="00AF7B95" w:rsidP="001F5779">
      <w:pPr>
        <w:suppressAutoHyphens/>
        <w:jc w:val="both"/>
        <w:rPr>
          <w:color w:val="000000" w:themeColor="text1"/>
        </w:rPr>
      </w:pPr>
      <w:r w:rsidRPr="00FA3AAC">
        <w:rPr>
          <w:color w:val="000000" w:themeColor="text1"/>
        </w:rPr>
        <w:t>Препарат выводится в основном</w:t>
      </w:r>
      <w:r w:rsidR="00236361">
        <w:rPr>
          <w:color w:val="000000" w:themeColor="text1"/>
        </w:rPr>
        <w:t xml:space="preserve"> с мочой, в основном в </w:t>
      </w:r>
      <w:proofErr w:type="spellStart"/>
      <w:r w:rsidR="00236361">
        <w:rPr>
          <w:color w:val="000000" w:themeColor="text1"/>
        </w:rPr>
        <w:t>глюкурон</w:t>
      </w:r>
      <w:r w:rsidRPr="00FA3AAC">
        <w:rPr>
          <w:color w:val="000000" w:themeColor="text1"/>
        </w:rPr>
        <w:t>конъюгированной</w:t>
      </w:r>
      <w:proofErr w:type="spellEnd"/>
      <w:r w:rsidRPr="00FA3AAC">
        <w:rPr>
          <w:color w:val="000000" w:themeColor="text1"/>
        </w:rPr>
        <w:t xml:space="preserve"> форме и в незначительных количествах в неизменном виде</w:t>
      </w:r>
      <w:r w:rsidR="00972D2F" w:rsidRPr="00FA3AAC">
        <w:rPr>
          <w:color w:val="000000" w:themeColor="text1"/>
        </w:rPr>
        <w:t>.</w:t>
      </w:r>
    </w:p>
    <w:p w14:paraId="1570D8CA" w14:textId="130C8A35" w:rsidR="00573D5B" w:rsidRPr="00FA3AAC" w:rsidRDefault="00A73803" w:rsidP="00A133FA">
      <w:pPr>
        <w:pStyle w:val="opispole"/>
        <w:suppressAutoHyphens/>
        <w:spacing w:before="0" w:beforeAutospacing="0" w:after="0" w:afterAutospacing="0"/>
        <w:jc w:val="both"/>
        <w:rPr>
          <w:color w:val="000000" w:themeColor="text1"/>
        </w:rPr>
      </w:pPr>
      <w:r w:rsidRPr="00FA3AAC">
        <w:rPr>
          <w:i/>
          <w:color w:val="000000" w:themeColor="text1"/>
          <w:lang w:bidi="ru-RU"/>
        </w:rPr>
        <w:t>Линейность (нелинейн</w:t>
      </w:r>
      <w:r w:rsidR="00AF10DF" w:rsidRPr="00FA3AAC">
        <w:rPr>
          <w:i/>
          <w:color w:val="000000" w:themeColor="text1"/>
          <w:lang w:bidi="ru-RU"/>
        </w:rPr>
        <w:t>о</w:t>
      </w:r>
      <w:r w:rsidRPr="00FA3AAC">
        <w:rPr>
          <w:i/>
          <w:color w:val="000000" w:themeColor="text1"/>
          <w:lang w:bidi="ru-RU"/>
        </w:rPr>
        <w:t>сть)</w:t>
      </w:r>
    </w:p>
    <w:p w14:paraId="2701E13A" w14:textId="42674EC4" w:rsidR="00BC499A" w:rsidRPr="00FA3AAC" w:rsidRDefault="00B67F21" w:rsidP="00A133FA">
      <w:pPr>
        <w:pStyle w:val="opispole"/>
        <w:suppressAutoHyphens/>
        <w:spacing w:before="0" w:beforeAutospacing="0" w:after="0" w:afterAutospacing="0"/>
        <w:jc w:val="both"/>
        <w:rPr>
          <w:color w:val="000000" w:themeColor="text1"/>
        </w:rPr>
      </w:pPr>
      <w:r w:rsidRPr="00FA3AAC">
        <w:rPr>
          <w:color w:val="000000" w:themeColor="text1"/>
        </w:rPr>
        <w:t>Данные отсутствуют</w:t>
      </w:r>
      <w:r w:rsidR="00972D2F" w:rsidRPr="00FA3AAC">
        <w:rPr>
          <w:color w:val="000000" w:themeColor="text1"/>
        </w:rPr>
        <w:t>.</w:t>
      </w:r>
    </w:p>
    <w:p w14:paraId="0E2A2E10" w14:textId="700B41CE" w:rsidR="00573D5B" w:rsidRPr="00FA3AAC" w:rsidRDefault="00A73803" w:rsidP="00A133FA">
      <w:pPr>
        <w:pStyle w:val="opispole"/>
        <w:suppressAutoHyphens/>
        <w:spacing w:before="0" w:beforeAutospacing="0" w:after="0" w:afterAutospacing="0"/>
        <w:jc w:val="both"/>
        <w:rPr>
          <w:color w:val="000000" w:themeColor="text1"/>
        </w:rPr>
      </w:pPr>
      <w:r w:rsidRPr="00FA3AAC">
        <w:rPr>
          <w:i/>
          <w:color w:val="000000" w:themeColor="text1"/>
          <w:lang w:bidi="ru-RU"/>
        </w:rPr>
        <w:t>Фармакокинетическая-фармакодинамическая зависимость</w:t>
      </w:r>
    </w:p>
    <w:p w14:paraId="0335D3F0" w14:textId="77777777" w:rsidR="00B67F21" w:rsidRPr="00FA3AAC" w:rsidRDefault="00B67F21" w:rsidP="00A133FA">
      <w:pPr>
        <w:pStyle w:val="opispole"/>
        <w:suppressAutoHyphens/>
        <w:spacing w:before="0" w:beforeAutospacing="0" w:after="0" w:afterAutospacing="0"/>
        <w:jc w:val="both"/>
        <w:rPr>
          <w:color w:val="000000" w:themeColor="text1"/>
        </w:rPr>
      </w:pPr>
      <w:r w:rsidRPr="00FA3AAC">
        <w:rPr>
          <w:color w:val="000000" w:themeColor="text1"/>
        </w:rPr>
        <w:t>Данные отсутствуют</w:t>
      </w:r>
      <w:r w:rsidR="00972D2F" w:rsidRPr="00FA3AAC">
        <w:rPr>
          <w:color w:val="000000" w:themeColor="text1"/>
        </w:rPr>
        <w:t>.</w:t>
      </w:r>
    </w:p>
    <w:p w14:paraId="43105389" w14:textId="77777777" w:rsidR="001249EB" w:rsidRPr="00FA3AAC" w:rsidRDefault="001249EB" w:rsidP="00A133FA">
      <w:pPr>
        <w:suppressAutoHyphens/>
        <w:jc w:val="both"/>
        <w:rPr>
          <w:color w:val="000000" w:themeColor="text1"/>
        </w:rPr>
      </w:pPr>
    </w:p>
    <w:p w14:paraId="64619532" w14:textId="4ACE536B" w:rsidR="00BC499A" w:rsidRPr="00FA3AAC" w:rsidRDefault="0081666B" w:rsidP="00A133FA">
      <w:pPr>
        <w:suppressAutoHyphens/>
        <w:jc w:val="both"/>
        <w:rPr>
          <w:iCs/>
          <w:color w:val="000000" w:themeColor="text1"/>
        </w:rPr>
      </w:pPr>
      <w:r w:rsidRPr="00FA3AAC">
        <w:rPr>
          <w:b/>
          <w:bCs/>
          <w:color w:val="000000" w:themeColor="text1"/>
        </w:rPr>
        <w:t>5.3</w:t>
      </w:r>
      <w:r w:rsidR="00265FC2" w:rsidRPr="00FA3AAC">
        <w:rPr>
          <w:b/>
          <w:bCs/>
          <w:color w:val="000000" w:themeColor="text1"/>
        </w:rPr>
        <w:t>.</w:t>
      </w:r>
      <w:r w:rsidR="007F4850" w:rsidRPr="00FA3AAC">
        <w:rPr>
          <w:b/>
          <w:bCs/>
          <w:color w:val="000000" w:themeColor="text1"/>
        </w:rPr>
        <w:t xml:space="preserve"> </w:t>
      </w:r>
      <w:r w:rsidRPr="00FA3AAC">
        <w:rPr>
          <w:b/>
          <w:bCs/>
          <w:color w:val="000000" w:themeColor="text1"/>
        </w:rPr>
        <w:t xml:space="preserve"> </w:t>
      </w:r>
      <w:r w:rsidR="00A73803" w:rsidRPr="00FA3AAC">
        <w:rPr>
          <w:rFonts w:eastAsia="TimesNewRomanPSMT"/>
          <w:b/>
          <w:color w:val="000000" w:themeColor="text1"/>
        </w:rPr>
        <w:t>Данные доклинической безопасности</w:t>
      </w:r>
    </w:p>
    <w:p w14:paraId="0EA59BA0" w14:textId="77777777" w:rsidR="001249EB" w:rsidRPr="00FA3AAC" w:rsidRDefault="00A73803" w:rsidP="00A133FA">
      <w:pPr>
        <w:suppressAutoHyphens/>
        <w:jc w:val="both"/>
        <w:rPr>
          <w:color w:val="000000" w:themeColor="text1"/>
        </w:rPr>
      </w:pPr>
      <w:r w:rsidRPr="00FA3AAC">
        <w:rPr>
          <w:iCs/>
          <w:color w:val="000000" w:themeColor="text1"/>
        </w:rPr>
        <w:t xml:space="preserve">В доклинических данных, полученных по результатам стандартных исследований фармакологической безопасности, токсичности при многократном введении, </w:t>
      </w:r>
      <w:proofErr w:type="spellStart"/>
      <w:r w:rsidRPr="00FA3AAC">
        <w:rPr>
          <w:iCs/>
          <w:color w:val="000000" w:themeColor="text1"/>
        </w:rPr>
        <w:t>генотоксичности</w:t>
      </w:r>
      <w:proofErr w:type="spellEnd"/>
      <w:r w:rsidRPr="00FA3AAC">
        <w:rPr>
          <w:iCs/>
          <w:color w:val="000000" w:themeColor="text1"/>
        </w:rPr>
        <w:t xml:space="preserve">, канцерогенного потенциала и репродуктивной и онтогенетической токсичности, особый вред для человека </w:t>
      </w:r>
      <w:r w:rsidR="00AF7B95" w:rsidRPr="00FA3AAC">
        <w:rPr>
          <w:iCs/>
          <w:color w:val="000000" w:themeColor="text1"/>
        </w:rPr>
        <w:t>не выявлен</w:t>
      </w:r>
      <w:r w:rsidR="00972D2F" w:rsidRPr="00FA3AAC">
        <w:rPr>
          <w:iCs/>
          <w:color w:val="000000" w:themeColor="text1"/>
        </w:rPr>
        <w:t>.</w:t>
      </w:r>
      <w:r w:rsidRPr="00FA3AAC">
        <w:rPr>
          <w:iCs/>
          <w:color w:val="000000" w:themeColor="text1"/>
        </w:rPr>
        <w:t xml:space="preserve"> </w:t>
      </w:r>
    </w:p>
    <w:p w14:paraId="024FF14A" w14:textId="77777777" w:rsidR="000E215C" w:rsidRPr="00FA3AAC" w:rsidRDefault="000E215C" w:rsidP="00A133FA">
      <w:pPr>
        <w:suppressAutoHyphens/>
        <w:jc w:val="both"/>
        <w:rPr>
          <w:color w:val="000000" w:themeColor="text1"/>
        </w:rPr>
      </w:pPr>
    </w:p>
    <w:p w14:paraId="4FE86525" w14:textId="77777777" w:rsidR="00907972" w:rsidRPr="00FA3AAC" w:rsidRDefault="00BC499A" w:rsidP="001F5779">
      <w:pPr>
        <w:suppressAutoHyphens/>
        <w:ind w:left="360" w:hanging="360"/>
        <w:jc w:val="both"/>
        <w:rPr>
          <w:b/>
          <w:bCs/>
          <w:color w:val="000000" w:themeColor="text1"/>
        </w:rPr>
      </w:pPr>
      <w:r w:rsidRPr="00FA3AAC">
        <w:rPr>
          <w:b/>
          <w:bCs/>
          <w:color w:val="000000" w:themeColor="text1"/>
        </w:rPr>
        <w:t xml:space="preserve">6. </w:t>
      </w:r>
      <w:r w:rsidR="00A73803" w:rsidRPr="00FA3AAC">
        <w:rPr>
          <w:b/>
          <w:bCs/>
          <w:color w:val="000000" w:themeColor="text1"/>
        </w:rPr>
        <w:t xml:space="preserve">ФАРМАЦЕВТИЧЕСКИЕ </w:t>
      </w:r>
      <w:r w:rsidR="00573D5B" w:rsidRPr="00FA3AAC">
        <w:rPr>
          <w:b/>
          <w:bCs/>
          <w:color w:val="000000" w:themeColor="text1"/>
        </w:rPr>
        <w:t>СВОЙСТВА</w:t>
      </w:r>
    </w:p>
    <w:p w14:paraId="217D1E4D" w14:textId="6862FD45" w:rsidR="001B79BC" w:rsidRPr="00FA3AAC" w:rsidRDefault="00BC499A" w:rsidP="00BC499A">
      <w:pPr>
        <w:suppressAutoHyphens/>
        <w:ind w:left="360" w:hanging="360"/>
        <w:jc w:val="both"/>
        <w:rPr>
          <w:b/>
          <w:bCs/>
          <w:color w:val="000000" w:themeColor="text1"/>
        </w:rPr>
      </w:pPr>
      <w:r w:rsidRPr="00FA3AAC">
        <w:rPr>
          <w:b/>
          <w:bCs/>
          <w:color w:val="000000" w:themeColor="text1"/>
        </w:rPr>
        <w:t>6.1</w:t>
      </w:r>
      <w:r w:rsidR="00265FC2" w:rsidRPr="00FA3AAC">
        <w:rPr>
          <w:b/>
          <w:bCs/>
          <w:color w:val="000000" w:themeColor="text1"/>
        </w:rPr>
        <w:t>.</w:t>
      </w:r>
      <w:r w:rsidR="007F4850" w:rsidRPr="00FA3AAC">
        <w:rPr>
          <w:b/>
          <w:bCs/>
          <w:color w:val="000000" w:themeColor="text1"/>
        </w:rPr>
        <w:t xml:space="preserve"> </w:t>
      </w:r>
      <w:r w:rsidRPr="00FA3AAC">
        <w:rPr>
          <w:b/>
          <w:bCs/>
          <w:color w:val="000000" w:themeColor="text1"/>
        </w:rPr>
        <w:t xml:space="preserve"> </w:t>
      </w:r>
      <w:r w:rsidR="0081666B" w:rsidRPr="00FA3AAC">
        <w:rPr>
          <w:b/>
          <w:bCs/>
          <w:color w:val="000000" w:themeColor="text1"/>
        </w:rPr>
        <w:t xml:space="preserve">Перечень вспомогательных веществ </w:t>
      </w:r>
    </w:p>
    <w:p w14:paraId="580042FE" w14:textId="50680367" w:rsidR="000E215C" w:rsidRPr="00FA3AAC" w:rsidRDefault="000E215C" w:rsidP="00A133FA">
      <w:pPr>
        <w:widowControl w:val="0"/>
        <w:tabs>
          <w:tab w:val="left" w:pos="8098"/>
        </w:tabs>
        <w:rPr>
          <w:color w:val="000000" w:themeColor="text1"/>
        </w:rPr>
      </w:pPr>
      <w:proofErr w:type="spellStart"/>
      <w:r w:rsidRPr="00FA3AAC">
        <w:rPr>
          <w:color w:val="000000" w:themeColor="text1"/>
          <w:lang w:val="uk-UA"/>
        </w:rPr>
        <w:t>Натрия</w:t>
      </w:r>
      <w:proofErr w:type="spellEnd"/>
      <w:r w:rsidRPr="00FA3AAC">
        <w:rPr>
          <w:color w:val="000000" w:themeColor="text1"/>
          <w:lang w:val="uk-UA"/>
        </w:rPr>
        <w:t xml:space="preserve"> </w:t>
      </w:r>
      <w:proofErr w:type="spellStart"/>
      <w:r w:rsidRPr="00FA3AAC">
        <w:rPr>
          <w:color w:val="000000" w:themeColor="text1"/>
          <w:lang w:val="uk-UA"/>
        </w:rPr>
        <w:t>метабисульфит</w:t>
      </w:r>
      <w:proofErr w:type="spellEnd"/>
      <w:r w:rsidR="006C39C2" w:rsidRPr="00FA3AAC">
        <w:rPr>
          <w:color w:val="000000" w:themeColor="text1"/>
          <w:lang w:val="uk-UA"/>
        </w:rPr>
        <w:t xml:space="preserve"> </w:t>
      </w:r>
    </w:p>
    <w:p w14:paraId="1D16EE01" w14:textId="415764AE" w:rsidR="001249EB" w:rsidRPr="00FA3AAC" w:rsidRDefault="000E215C" w:rsidP="001F5779">
      <w:pPr>
        <w:shd w:val="clear" w:color="auto" w:fill="FFFFFF"/>
        <w:jc w:val="both"/>
        <w:rPr>
          <w:color w:val="000000" w:themeColor="text1"/>
        </w:rPr>
      </w:pPr>
      <w:r w:rsidRPr="00FA3AAC">
        <w:rPr>
          <w:color w:val="000000" w:themeColor="text1"/>
          <w:lang w:val="uk-UA"/>
        </w:rPr>
        <w:t xml:space="preserve">Вода для </w:t>
      </w:r>
      <w:proofErr w:type="spellStart"/>
      <w:r w:rsidRPr="00FA3AAC">
        <w:rPr>
          <w:color w:val="000000" w:themeColor="text1"/>
          <w:lang w:val="uk-UA"/>
        </w:rPr>
        <w:t>инъекций</w:t>
      </w:r>
      <w:proofErr w:type="spellEnd"/>
      <w:r w:rsidR="00BC499A" w:rsidRPr="00FA3AAC">
        <w:rPr>
          <w:color w:val="000000" w:themeColor="text1"/>
        </w:rPr>
        <w:t xml:space="preserve"> </w:t>
      </w:r>
    </w:p>
    <w:p w14:paraId="1633A857" w14:textId="77777777" w:rsidR="00CC4503" w:rsidRDefault="00CC4503" w:rsidP="00A133FA">
      <w:pPr>
        <w:widowControl w:val="0"/>
        <w:tabs>
          <w:tab w:val="left" w:pos="8098"/>
        </w:tabs>
        <w:rPr>
          <w:b/>
          <w:color w:val="000000" w:themeColor="text1"/>
        </w:rPr>
      </w:pPr>
    </w:p>
    <w:p w14:paraId="13B56D24" w14:textId="7B736D43" w:rsidR="00907972" w:rsidRPr="00FA3AAC" w:rsidRDefault="0081666B" w:rsidP="00A133FA">
      <w:pPr>
        <w:widowControl w:val="0"/>
        <w:tabs>
          <w:tab w:val="left" w:pos="8098"/>
        </w:tabs>
        <w:rPr>
          <w:b/>
          <w:color w:val="000000" w:themeColor="text1"/>
        </w:rPr>
      </w:pPr>
      <w:r w:rsidRPr="00FA3AAC">
        <w:rPr>
          <w:b/>
          <w:color w:val="000000" w:themeColor="text1"/>
        </w:rPr>
        <w:t>6.2</w:t>
      </w:r>
      <w:r w:rsidR="00265FC2" w:rsidRPr="00FA3AAC">
        <w:rPr>
          <w:b/>
          <w:color w:val="000000" w:themeColor="text1"/>
        </w:rPr>
        <w:t>.</w:t>
      </w:r>
      <w:r w:rsidR="007F4850" w:rsidRPr="00FA3AAC">
        <w:rPr>
          <w:b/>
          <w:color w:val="000000" w:themeColor="text1"/>
        </w:rPr>
        <w:t xml:space="preserve"> </w:t>
      </w:r>
      <w:r w:rsidRPr="00FA3AAC">
        <w:rPr>
          <w:b/>
          <w:color w:val="000000" w:themeColor="text1"/>
        </w:rPr>
        <w:t xml:space="preserve">Несовместимость </w:t>
      </w:r>
    </w:p>
    <w:p w14:paraId="5206F07C" w14:textId="19BF2EBC" w:rsidR="00A76644" w:rsidRPr="00A76644" w:rsidRDefault="00A76644" w:rsidP="00A27FF2">
      <w:pPr>
        <w:jc w:val="both"/>
        <w:rPr>
          <w:rFonts w:eastAsia="Calibri"/>
          <w:bCs/>
          <w:lang w:eastAsia="en-US"/>
        </w:rPr>
      </w:pPr>
      <w:r w:rsidRPr="00A76644">
        <w:rPr>
          <w:rFonts w:eastAsia="Calibri"/>
          <w:bCs/>
          <w:lang w:eastAsia="en-US"/>
        </w:rPr>
        <w:t>Данный лекарственный препарат не следует смешивать с другими лекарственными препаратами</w:t>
      </w:r>
      <w:r w:rsidR="00230D34">
        <w:rPr>
          <w:rFonts w:eastAsia="Calibri"/>
          <w:bCs/>
          <w:lang w:eastAsia="en-US"/>
        </w:rPr>
        <w:t>,</w:t>
      </w:r>
      <w:r w:rsidR="00C865E5">
        <w:rPr>
          <w:rFonts w:eastAsia="Calibri"/>
          <w:bCs/>
          <w:lang w:eastAsia="en-US"/>
        </w:rPr>
        <w:t xml:space="preserve"> </w:t>
      </w:r>
      <w:r w:rsidRPr="00A76644">
        <w:rPr>
          <w:rFonts w:eastAsia="Calibri"/>
          <w:bCs/>
          <w:lang w:eastAsia="en-US"/>
        </w:rPr>
        <w:t xml:space="preserve">за исключением упомянутых в разделе 6.6. </w:t>
      </w:r>
    </w:p>
    <w:p w14:paraId="316FECE3" w14:textId="77777777" w:rsidR="00CC4503" w:rsidRDefault="00CC4503" w:rsidP="00A133FA">
      <w:pPr>
        <w:pStyle w:val="opispole"/>
        <w:suppressAutoHyphens/>
        <w:spacing w:before="0" w:beforeAutospacing="0" w:after="0" w:afterAutospacing="0"/>
        <w:jc w:val="both"/>
        <w:rPr>
          <w:b/>
          <w:bCs/>
          <w:color w:val="000000" w:themeColor="text1"/>
        </w:rPr>
      </w:pPr>
    </w:p>
    <w:p w14:paraId="5D16B2EE" w14:textId="56CDD4F7" w:rsidR="00907972" w:rsidRPr="00E23E44" w:rsidRDefault="009055CA" w:rsidP="00A133FA">
      <w:pPr>
        <w:pStyle w:val="opispole"/>
        <w:suppressAutoHyphens/>
        <w:spacing w:before="0" w:beforeAutospacing="0" w:after="0" w:afterAutospacing="0"/>
        <w:jc w:val="both"/>
        <w:rPr>
          <w:b/>
          <w:bCs/>
          <w:color w:val="000000" w:themeColor="text1"/>
        </w:rPr>
      </w:pPr>
      <w:r w:rsidRPr="00E23E44">
        <w:rPr>
          <w:b/>
          <w:bCs/>
          <w:color w:val="000000" w:themeColor="text1"/>
        </w:rPr>
        <w:t>6.3</w:t>
      </w:r>
      <w:r w:rsidR="00A73803" w:rsidRPr="00E23E44">
        <w:rPr>
          <w:b/>
          <w:bCs/>
          <w:color w:val="000000" w:themeColor="text1"/>
        </w:rPr>
        <w:t xml:space="preserve"> Срок годности</w:t>
      </w:r>
    </w:p>
    <w:p w14:paraId="4ADB4215" w14:textId="4992885A" w:rsidR="001249EB" w:rsidRPr="00E23E44" w:rsidRDefault="0081666B" w:rsidP="00A133FA">
      <w:pPr>
        <w:pStyle w:val="opispole"/>
        <w:suppressAutoHyphens/>
        <w:spacing w:before="0" w:beforeAutospacing="0" w:after="0" w:afterAutospacing="0"/>
        <w:jc w:val="both"/>
        <w:rPr>
          <w:color w:val="000000" w:themeColor="text1"/>
        </w:rPr>
      </w:pPr>
      <w:r w:rsidRPr="00E23E44">
        <w:rPr>
          <w:color w:val="000000" w:themeColor="text1"/>
        </w:rPr>
        <w:t>3 года</w:t>
      </w:r>
      <w:r w:rsidR="004C0E03" w:rsidRPr="00E23E44">
        <w:rPr>
          <w:color w:val="000000" w:themeColor="text1"/>
        </w:rPr>
        <w:t>.</w:t>
      </w:r>
    </w:p>
    <w:p w14:paraId="5882EF80" w14:textId="5670B04C" w:rsidR="001249EB" w:rsidRPr="00E23E44" w:rsidRDefault="001F5779" w:rsidP="001F5779">
      <w:pPr>
        <w:jc w:val="both"/>
        <w:rPr>
          <w:i/>
          <w:color w:val="000000" w:themeColor="text1"/>
        </w:rPr>
      </w:pPr>
      <w:r w:rsidRPr="00E23E44">
        <w:rPr>
          <w:color w:val="000000" w:themeColor="text1"/>
          <w:lang w:bidi="ru-RU"/>
        </w:rPr>
        <w:t>Не применять по истечении срока годности</w:t>
      </w:r>
      <w:r w:rsidR="00230D34">
        <w:rPr>
          <w:color w:val="000000" w:themeColor="text1"/>
          <w:lang w:bidi="ru-RU"/>
        </w:rPr>
        <w:t>, указанного на упаковке.</w:t>
      </w:r>
      <w:r w:rsidRPr="00E23E44">
        <w:rPr>
          <w:color w:val="000000" w:themeColor="text1"/>
          <w:lang w:bidi="ru-RU"/>
        </w:rPr>
        <w:t xml:space="preserve"> </w:t>
      </w:r>
    </w:p>
    <w:p w14:paraId="71ABE7FE" w14:textId="77777777" w:rsidR="00CC4503" w:rsidRDefault="00CC4503" w:rsidP="001F5779">
      <w:pPr>
        <w:autoSpaceDE w:val="0"/>
        <w:autoSpaceDN w:val="0"/>
        <w:adjustRightInd w:val="0"/>
        <w:jc w:val="both"/>
        <w:rPr>
          <w:b/>
          <w:bCs/>
          <w:color w:val="000000" w:themeColor="text1"/>
        </w:rPr>
      </w:pPr>
    </w:p>
    <w:p w14:paraId="322AF378" w14:textId="2DDF7C2F" w:rsidR="00907972" w:rsidRPr="00E23E44" w:rsidRDefault="00695A9C" w:rsidP="001F5779">
      <w:pPr>
        <w:autoSpaceDE w:val="0"/>
        <w:autoSpaceDN w:val="0"/>
        <w:adjustRightInd w:val="0"/>
        <w:jc w:val="both"/>
        <w:rPr>
          <w:rFonts w:eastAsia="TimesNewRomanPSMT"/>
          <w:i/>
          <w:color w:val="000000" w:themeColor="text1"/>
        </w:rPr>
      </w:pPr>
      <w:r w:rsidRPr="00E23E44">
        <w:rPr>
          <w:b/>
          <w:bCs/>
          <w:color w:val="000000" w:themeColor="text1"/>
        </w:rPr>
        <w:t xml:space="preserve">6.4 </w:t>
      </w:r>
      <w:r w:rsidR="00A73803" w:rsidRPr="00E23E44">
        <w:rPr>
          <w:b/>
          <w:color w:val="000000" w:themeColor="text1"/>
          <w:lang w:bidi="ru-RU"/>
        </w:rPr>
        <w:t xml:space="preserve">Особые </w:t>
      </w:r>
      <w:r w:rsidR="00A73803" w:rsidRPr="00E23E44">
        <w:rPr>
          <w:b/>
          <w:color w:val="000000" w:themeColor="text1"/>
        </w:rPr>
        <w:t>меры предосторожности при хранении</w:t>
      </w:r>
      <w:r w:rsidR="001F5779" w:rsidRPr="00E23E44">
        <w:rPr>
          <w:b/>
          <w:color w:val="000000" w:themeColor="text1"/>
        </w:rPr>
        <w:t xml:space="preserve"> </w:t>
      </w:r>
    </w:p>
    <w:p w14:paraId="6AE42FF9" w14:textId="3BA23C66" w:rsidR="00A73803" w:rsidRPr="00FA3AAC" w:rsidRDefault="00B62A9E" w:rsidP="002103CF">
      <w:pPr>
        <w:pStyle w:val="FR1"/>
        <w:spacing w:line="240" w:lineRule="auto"/>
        <w:ind w:left="0" w:right="140"/>
        <w:jc w:val="left"/>
        <w:rPr>
          <w:rFonts w:ascii="Times New Roman" w:hAnsi="Times New Roman" w:cs="Times New Roman"/>
          <w:i w:val="0"/>
          <w:color w:val="000000" w:themeColor="text1"/>
          <w:sz w:val="24"/>
          <w:szCs w:val="24"/>
          <w:lang w:val="ru-RU"/>
        </w:rPr>
      </w:pPr>
      <w:r w:rsidRPr="00E23E44">
        <w:rPr>
          <w:rFonts w:ascii="Times New Roman" w:hAnsi="Times New Roman" w:cs="Times New Roman"/>
          <w:i w:val="0"/>
          <w:color w:val="000000" w:themeColor="text1"/>
          <w:sz w:val="24"/>
          <w:szCs w:val="24"/>
          <w:lang w:val="ru-RU"/>
        </w:rPr>
        <w:t>Хранить в</w:t>
      </w:r>
      <w:r w:rsidR="001F5779" w:rsidRPr="00E23E44">
        <w:rPr>
          <w:rFonts w:ascii="Times New Roman" w:hAnsi="Times New Roman" w:cs="Times New Roman"/>
          <w:i w:val="0"/>
          <w:color w:val="000000" w:themeColor="text1"/>
          <w:sz w:val="24"/>
          <w:szCs w:val="24"/>
          <w:lang w:val="ru-RU"/>
        </w:rPr>
        <w:t xml:space="preserve"> </w:t>
      </w:r>
      <w:r w:rsidR="000E215C" w:rsidRPr="00E23E44">
        <w:rPr>
          <w:rFonts w:ascii="Times New Roman" w:hAnsi="Times New Roman" w:cs="Times New Roman"/>
          <w:i w:val="0"/>
          <w:color w:val="000000" w:themeColor="text1"/>
          <w:sz w:val="24"/>
          <w:szCs w:val="24"/>
          <w:lang w:val="ru-RU"/>
        </w:rPr>
        <w:t>защищенном</w:t>
      </w:r>
      <w:r w:rsidR="000E215C" w:rsidRPr="00FA3AAC">
        <w:rPr>
          <w:rFonts w:ascii="Times New Roman" w:hAnsi="Times New Roman" w:cs="Times New Roman"/>
          <w:i w:val="0"/>
          <w:color w:val="000000" w:themeColor="text1"/>
          <w:sz w:val="24"/>
          <w:szCs w:val="24"/>
          <w:lang w:val="ru-RU"/>
        </w:rPr>
        <w:t xml:space="preserve"> от света месте</w:t>
      </w:r>
      <w:r w:rsidR="008B56CA" w:rsidRPr="00FA3AAC">
        <w:rPr>
          <w:rFonts w:ascii="Times New Roman" w:hAnsi="Times New Roman" w:cs="Times New Roman"/>
          <w:i w:val="0"/>
          <w:color w:val="000000" w:themeColor="text1"/>
          <w:sz w:val="24"/>
          <w:szCs w:val="24"/>
          <w:lang w:val="ru-RU"/>
        </w:rPr>
        <w:t xml:space="preserve">, </w:t>
      </w:r>
      <w:r w:rsidR="000E215C" w:rsidRPr="00FA3AAC">
        <w:rPr>
          <w:rFonts w:ascii="Times New Roman" w:hAnsi="Times New Roman" w:cs="Times New Roman"/>
          <w:i w:val="0"/>
          <w:color w:val="000000" w:themeColor="text1"/>
          <w:sz w:val="24"/>
          <w:szCs w:val="24"/>
          <w:lang w:val="ru-RU"/>
        </w:rPr>
        <w:t>при температуре не выше 25 ºС</w:t>
      </w:r>
      <w:r w:rsidR="004C0E03" w:rsidRPr="00FA3AAC">
        <w:rPr>
          <w:rFonts w:ascii="Times New Roman" w:hAnsi="Times New Roman" w:cs="Times New Roman"/>
          <w:i w:val="0"/>
          <w:color w:val="000000" w:themeColor="text1"/>
          <w:sz w:val="24"/>
          <w:szCs w:val="24"/>
          <w:lang w:val="ru-RU"/>
        </w:rPr>
        <w:t>.</w:t>
      </w:r>
      <w:r w:rsidR="000E215C" w:rsidRPr="00FA3AAC">
        <w:rPr>
          <w:rFonts w:ascii="Times New Roman" w:hAnsi="Times New Roman" w:cs="Times New Roman"/>
          <w:i w:val="0"/>
          <w:color w:val="000000" w:themeColor="text1"/>
          <w:sz w:val="24"/>
          <w:szCs w:val="24"/>
          <w:lang w:val="ru-RU"/>
        </w:rPr>
        <w:t xml:space="preserve"> </w:t>
      </w:r>
    </w:p>
    <w:p w14:paraId="4F115D97" w14:textId="77777777" w:rsidR="001249EB" w:rsidRPr="00FA3AAC" w:rsidRDefault="000E215C" w:rsidP="001F5779">
      <w:pPr>
        <w:pStyle w:val="FR1"/>
        <w:spacing w:line="240" w:lineRule="auto"/>
        <w:ind w:left="0" w:right="140"/>
        <w:jc w:val="left"/>
        <w:rPr>
          <w:rFonts w:ascii="Times New Roman" w:hAnsi="Times New Roman" w:cs="Times New Roman"/>
          <w:i w:val="0"/>
          <w:color w:val="000000" w:themeColor="text1"/>
          <w:sz w:val="24"/>
          <w:szCs w:val="24"/>
          <w:lang w:val="ru-RU"/>
        </w:rPr>
      </w:pPr>
      <w:r w:rsidRPr="00FA3AAC">
        <w:rPr>
          <w:rFonts w:ascii="Times New Roman" w:hAnsi="Times New Roman" w:cs="Times New Roman"/>
          <w:i w:val="0"/>
          <w:color w:val="000000" w:themeColor="text1"/>
          <w:sz w:val="24"/>
          <w:szCs w:val="24"/>
          <w:lang w:val="ru-RU"/>
        </w:rPr>
        <w:t>Хранить в недоступном для детей месте!</w:t>
      </w:r>
    </w:p>
    <w:p w14:paraId="148C3DB0" w14:textId="77777777" w:rsidR="00CC4503" w:rsidRDefault="00CC4503" w:rsidP="00A133FA">
      <w:pPr>
        <w:pStyle w:val="opispole"/>
        <w:suppressAutoHyphens/>
        <w:spacing w:before="0" w:beforeAutospacing="0" w:after="0" w:afterAutospacing="0"/>
        <w:jc w:val="both"/>
        <w:rPr>
          <w:b/>
          <w:bCs/>
          <w:color w:val="000000" w:themeColor="text1"/>
        </w:rPr>
      </w:pPr>
    </w:p>
    <w:p w14:paraId="684046B1" w14:textId="6AF00211" w:rsidR="00907972" w:rsidRPr="00FA3AAC" w:rsidRDefault="00695A9C" w:rsidP="00A133FA">
      <w:pPr>
        <w:pStyle w:val="opispole"/>
        <w:suppressAutoHyphens/>
        <w:spacing w:before="0" w:beforeAutospacing="0" w:after="0" w:afterAutospacing="0"/>
        <w:jc w:val="both"/>
        <w:rPr>
          <w:i/>
          <w:color w:val="000000" w:themeColor="text1"/>
          <w:spacing w:val="-3"/>
        </w:rPr>
      </w:pPr>
      <w:bookmarkStart w:id="0" w:name="_GoBack"/>
      <w:bookmarkEnd w:id="0"/>
      <w:r w:rsidRPr="00FA3AAC">
        <w:rPr>
          <w:b/>
          <w:bCs/>
          <w:color w:val="000000" w:themeColor="text1"/>
        </w:rPr>
        <w:t>6.5</w:t>
      </w:r>
      <w:r w:rsidR="0081666B" w:rsidRPr="00FA3AAC">
        <w:rPr>
          <w:b/>
          <w:bCs/>
          <w:color w:val="000000" w:themeColor="text1"/>
        </w:rPr>
        <w:t xml:space="preserve"> </w:t>
      </w:r>
      <w:r w:rsidR="001F5779" w:rsidRPr="00FA3AAC">
        <w:rPr>
          <w:rFonts w:eastAsia="TimesNewRomanPSMT"/>
          <w:b/>
          <w:color w:val="000000" w:themeColor="text1"/>
        </w:rPr>
        <w:t xml:space="preserve">Форма выпуска и упаковка </w:t>
      </w:r>
    </w:p>
    <w:p w14:paraId="19F8FB7A" w14:textId="4ACC4F15" w:rsidR="00B648C2" w:rsidRPr="00FA3AAC" w:rsidRDefault="00B648C2" w:rsidP="00A133FA">
      <w:pPr>
        <w:shd w:val="clear" w:color="auto" w:fill="FFFFFF"/>
        <w:contextualSpacing/>
        <w:jc w:val="both"/>
        <w:rPr>
          <w:color w:val="000000" w:themeColor="text1"/>
        </w:rPr>
      </w:pPr>
      <w:r w:rsidRPr="00FA3AAC">
        <w:rPr>
          <w:color w:val="000000" w:themeColor="text1"/>
        </w:rPr>
        <w:t>По 2 мл или по 5 мл препарата в ампул</w:t>
      </w:r>
      <w:r w:rsidR="004A0A29">
        <w:rPr>
          <w:color w:val="000000" w:themeColor="text1"/>
        </w:rPr>
        <w:t>ы</w:t>
      </w:r>
      <w:r w:rsidRPr="00FA3AAC">
        <w:rPr>
          <w:color w:val="000000" w:themeColor="text1"/>
        </w:rPr>
        <w:t xml:space="preserve"> бесцветного стекла</w:t>
      </w:r>
      <w:r w:rsidR="004A0A29">
        <w:rPr>
          <w:color w:val="000000" w:themeColor="text1"/>
        </w:rPr>
        <w:t xml:space="preserve"> 1-го гидролитического класса или нейтрального стекла марки </w:t>
      </w:r>
      <w:r w:rsidR="004A0A29">
        <w:rPr>
          <w:color w:val="000000" w:themeColor="text1"/>
          <w:lang w:val="en-US"/>
        </w:rPr>
        <w:t>HC</w:t>
      </w:r>
      <w:r w:rsidR="004A0A29">
        <w:rPr>
          <w:color w:val="000000" w:themeColor="text1"/>
        </w:rPr>
        <w:t xml:space="preserve">-3 </w:t>
      </w:r>
      <w:r w:rsidRPr="00FA3AAC">
        <w:rPr>
          <w:color w:val="000000" w:themeColor="text1"/>
        </w:rPr>
        <w:t>с точкой разлома и тремя маркировочными кольцами (верхнее – желтое, среднее –</w:t>
      </w:r>
      <w:r w:rsidR="009178FA" w:rsidRPr="00FA3AAC">
        <w:rPr>
          <w:color w:val="000000" w:themeColor="text1"/>
        </w:rPr>
        <w:t xml:space="preserve"> белое, нижнее – красное)</w:t>
      </w:r>
      <w:r w:rsidR="004A0A29">
        <w:rPr>
          <w:color w:val="000000" w:themeColor="text1"/>
        </w:rPr>
        <w:t xml:space="preserve"> или без маркировочных колец. На ампулу наклеивают этикетку из бумаги писчей, или бумаги этикеточной, или самоклеящуюся, или надписи на ампуле наносят краской для глубокой или струйной печати для стеклянных изделий или наносят надписи методом печати эмалью с последующей термообработкой</w:t>
      </w:r>
      <w:r w:rsidR="009178FA" w:rsidRPr="00FA3AAC">
        <w:rPr>
          <w:color w:val="000000" w:themeColor="text1"/>
        </w:rPr>
        <w:t>. По 5 </w:t>
      </w:r>
      <w:r w:rsidRPr="00FA3AAC">
        <w:rPr>
          <w:color w:val="000000" w:themeColor="text1"/>
        </w:rPr>
        <w:t>ампул вкладывают в контурную ячейковую упаковку из пленки поливинилхлоридной</w:t>
      </w:r>
      <w:r w:rsidR="004A0A29">
        <w:rPr>
          <w:color w:val="000000" w:themeColor="text1"/>
        </w:rPr>
        <w:t xml:space="preserve"> типа ЭП-73</w:t>
      </w:r>
      <w:r w:rsidRPr="00FA3AAC">
        <w:rPr>
          <w:color w:val="000000" w:themeColor="text1"/>
        </w:rPr>
        <w:t>. Для ампул по 2 мл – 2 контурные ячейковые упаковки вместе с инструкцией по медицинскому применению лекарственного препарата на казахском и русском языках вкладывают в пачку из картона</w:t>
      </w:r>
      <w:r w:rsidR="00C73EE9">
        <w:rPr>
          <w:color w:val="000000" w:themeColor="text1"/>
        </w:rPr>
        <w:t xml:space="preserve"> для потребительской тары</w:t>
      </w:r>
      <w:r w:rsidRPr="00FA3AAC">
        <w:rPr>
          <w:color w:val="000000" w:themeColor="text1"/>
        </w:rPr>
        <w:t>. Для ампул по 5 мл – 1 контурную ячейковую упаковку вместе с инструкцией по медицинскому применению лекарственного препарата на казахском и русском языках вкладывают в пачку из картона</w:t>
      </w:r>
      <w:r w:rsidR="00C73EE9" w:rsidRPr="00C73EE9">
        <w:t xml:space="preserve"> </w:t>
      </w:r>
      <w:r w:rsidR="00C73EE9" w:rsidRPr="00C73EE9">
        <w:rPr>
          <w:color w:val="000000" w:themeColor="text1"/>
        </w:rPr>
        <w:t>для потребительской тары</w:t>
      </w:r>
      <w:r w:rsidRPr="00FA3AAC">
        <w:rPr>
          <w:color w:val="000000" w:themeColor="text1"/>
        </w:rPr>
        <w:t>.</w:t>
      </w:r>
    </w:p>
    <w:p w14:paraId="3BF42630" w14:textId="6FB2ACB4" w:rsidR="00907972" w:rsidRPr="00E23E44" w:rsidRDefault="00695A9C" w:rsidP="00A133FA">
      <w:pPr>
        <w:jc w:val="both"/>
        <w:rPr>
          <w:rFonts w:eastAsia="TimesNewRomanPSMT"/>
          <w:b/>
          <w:color w:val="000000" w:themeColor="text1"/>
        </w:rPr>
      </w:pPr>
      <w:r w:rsidRPr="00FA3AAC">
        <w:rPr>
          <w:b/>
          <w:bCs/>
          <w:color w:val="000000" w:themeColor="text1"/>
        </w:rPr>
        <w:lastRenderedPageBreak/>
        <w:t>6.6</w:t>
      </w:r>
      <w:r w:rsidR="0081666B" w:rsidRPr="00FA3AAC">
        <w:rPr>
          <w:b/>
          <w:bCs/>
          <w:color w:val="000000" w:themeColor="text1"/>
        </w:rPr>
        <w:t xml:space="preserve"> </w:t>
      </w:r>
      <w:r w:rsidR="00A73803" w:rsidRPr="00FA3AAC">
        <w:rPr>
          <w:rFonts w:eastAsia="TimesNewRomanPSMT"/>
          <w:b/>
          <w:color w:val="000000" w:themeColor="text1"/>
        </w:rPr>
        <w:t xml:space="preserve">Особые меры предосторожности при уничтожении использованного лекарственного препарата или отходов, полученных после применения </w:t>
      </w:r>
      <w:r w:rsidR="00A73803" w:rsidRPr="00E23E44">
        <w:rPr>
          <w:rFonts w:eastAsia="TimesNewRomanPSMT"/>
          <w:b/>
          <w:color w:val="000000" w:themeColor="text1"/>
        </w:rPr>
        <w:t>лекарственного препарата или работы с ним</w:t>
      </w:r>
    </w:p>
    <w:p w14:paraId="5C956CBE" w14:textId="77777777" w:rsidR="00890EC3" w:rsidRPr="00E23E44" w:rsidRDefault="00890EC3" w:rsidP="00890EC3">
      <w:pPr>
        <w:autoSpaceDE w:val="0"/>
        <w:autoSpaceDN w:val="0"/>
        <w:adjustRightInd w:val="0"/>
        <w:rPr>
          <w:color w:val="000000" w:themeColor="text1"/>
        </w:rPr>
      </w:pPr>
      <w:r w:rsidRPr="00E23E44">
        <w:rPr>
          <w:color w:val="000000" w:themeColor="text1"/>
        </w:rPr>
        <w:t>Нет особых требований к утилизации.</w:t>
      </w:r>
    </w:p>
    <w:p w14:paraId="6B79A2CB" w14:textId="68E7514C" w:rsidR="00890EC3" w:rsidRPr="00E23E44" w:rsidRDefault="00890EC3" w:rsidP="00890EC3">
      <w:pPr>
        <w:autoSpaceDE w:val="0"/>
        <w:autoSpaceDN w:val="0"/>
        <w:adjustRightInd w:val="0"/>
        <w:rPr>
          <w:color w:val="000000" w:themeColor="text1"/>
        </w:rPr>
      </w:pPr>
      <w:r w:rsidRPr="00E23E44">
        <w:rPr>
          <w:color w:val="000000" w:themeColor="text1"/>
        </w:rPr>
        <w:t>При инфузионном способе введения препарат следует разводить в 100-150 мл 0,9 % раствора натрия хлорида или 5 % раствора декстрозы (глюкозы).</w:t>
      </w:r>
    </w:p>
    <w:p w14:paraId="1787CD0E" w14:textId="77777777" w:rsidR="00C13009" w:rsidRPr="00E23E44" w:rsidRDefault="00C13009" w:rsidP="00C13009">
      <w:pPr>
        <w:autoSpaceDE w:val="0"/>
        <w:autoSpaceDN w:val="0"/>
        <w:adjustRightInd w:val="0"/>
        <w:rPr>
          <w:b/>
          <w:bCs/>
          <w:color w:val="000000" w:themeColor="text1"/>
        </w:rPr>
      </w:pPr>
      <w:r w:rsidRPr="00E23E44">
        <w:rPr>
          <w:b/>
          <w:bCs/>
          <w:color w:val="000000" w:themeColor="text1"/>
        </w:rPr>
        <w:t xml:space="preserve">6.7 Условия отпуска из аптек </w:t>
      </w:r>
    </w:p>
    <w:p w14:paraId="4FD24ACE" w14:textId="6C65B3BC" w:rsidR="00C13009" w:rsidRPr="00E23E44" w:rsidRDefault="00C13009" w:rsidP="00C13009">
      <w:pPr>
        <w:autoSpaceDE w:val="0"/>
        <w:autoSpaceDN w:val="0"/>
        <w:adjustRightInd w:val="0"/>
        <w:rPr>
          <w:bCs/>
          <w:color w:val="000000" w:themeColor="text1"/>
        </w:rPr>
      </w:pPr>
      <w:r w:rsidRPr="00E23E44">
        <w:rPr>
          <w:bCs/>
          <w:color w:val="000000" w:themeColor="text1"/>
        </w:rPr>
        <w:t xml:space="preserve">По рецепту </w:t>
      </w:r>
    </w:p>
    <w:p w14:paraId="518CADEE" w14:textId="77777777" w:rsidR="001249EB" w:rsidRPr="00E23E44" w:rsidRDefault="001249EB" w:rsidP="00A133FA">
      <w:pPr>
        <w:jc w:val="both"/>
        <w:rPr>
          <w:color w:val="000000" w:themeColor="text1"/>
        </w:rPr>
      </w:pPr>
    </w:p>
    <w:p w14:paraId="2E7FF3F3" w14:textId="4C23C3FB" w:rsidR="004D7128" w:rsidRPr="00E23E44" w:rsidRDefault="00C155BC" w:rsidP="00C155BC">
      <w:pPr>
        <w:ind w:left="360" w:hanging="360"/>
        <w:jc w:val="both"/>
        <w:rPr>
          <w:b/>
          <w:bCs/>
          <w:color w:val="000000" w:themeColor="text1"/>
        </w:rPr>
      </w:pPr>
      <w:r w:rsidRPr="00E23E44">
        <w:rPr>
          <w:b/>
          <w:bCs/>
          <w:color w:val="000000" w:themeColor="text1"/>
        </w:rPr>
        <w:t xml:space="preserve">7. </w:t>
      </w:r>
      <w:r w:rsidR="00A73803" w:rsidRPr="00E23E44">
        <w:rPr>
          <w:b/>
          <w:bCs/>
          <w:color w:val="000000" w:themeColor="text1"/>
        </w:rPr>
        <w:t>ДЕРЖАТЕЛЬ РЕГИСТРАЦИОННОГО УДОСТОВЕРЕНИЯ</w:t>
      </w:r>
    </w:p>
    <w:p w14:paraId="5470D9D5" w14:textId="30ECFB3B" w:rsidR="0009026C" w:rsidRPr="00E23E44" w:rsidRDefault="0081666B" w:rsidP="00553A7F">
      <w:pPr>
        <w:rPr>
          <w:b/>
          <w:bCs/>
          <w:color w:val="000000" w:themeColor="text1"/>
        </w:rPr>
      </w:pPr>
      <w:r w:rsidRPr="00E23E44">
        <w:rPr>
          <w:color w:val="000000" w:themeColor="text1"/>
        </w:rPr>
        <w:t>Общество с ограниченной ответственностью</w:t>
      </w:r>
      <w:r w:rsidR="008E03A2" w:rsidRPr="00E23E44">
        <w:rPr>
          <w:color w:val="000000" w:themeColor="text1"/>
        </w:rPr>
        <w:t xml:space="preserve"> «Научно-производственная </w:t>
      </w:r>
      <w:r w:rsidRPr="00E23E44">
        <w:rPr>
          <w:color w:val="000000" w:themeColor="text1"/>
        </w:rPr>
        <w:t>Компания «</w:t>
      </w:r>
      <w:r w:rsidRPr="00E23E44">
        <w:rPr>
          <w:caps/>
          <w:color w:val="000000" w:themeColor="text1"/>
        </w:rPr>
        <w:t>Фармасофт</w:t>
      </w:r>
      <w:r w:rsidRPr="00E23E44">
        <w:rPr>
          <w:color w:val="000000" w:themeColor="text1"/>
        </w:rPr>
        <w:t>»</w:t>
      </w:r>
      <w:r w:rsidR="00B62A9E" w:rsidRPr="00E23E44">
        <w:rPr>
          <w:color w:val="000000" w:themeColor="text1"/>
        </w:rPr>
        <w:t>, Россия</w:t>
      </w:r>
      <w:r w:rsidRPr="00E23E44">
        <w:rPr>
          <w:b/>
          <w:bCs/>
          <w:color w:val="000000" w:themeColor="text1"/>
        </w:rPr>
        <w:t xml:space="preserve"> </w:t>
      </w:r>
    </w:p>
    <w:p w14:paraId="0861B545" w14:textId="48A220FD" w:rsidR="00AF7B95" w:rsidRPr="00E23E44" w:rsidRDefault="00AF7B95" w:rsidP="00A133FA">
      <w:pPr>
        <w:suppressAutoHyphens/>
        <w:jc w:val="both"/>
        <w:rPr>
          <w:color w:val="000000" w:themeColor="text1"/>
        </w:rPr>
      </w:pPr>
      <w:r w:rsidRPr="00E23E44">
        <w:rPr>
          <w:color w:val="000000" w:themeColor="text1"/>
        </w:rPr>
        <w:t xml:space="preserve">115407, </w:t>
      </w:r>
      <w:r w:rsidR="00B67F21" w:rsidRPr="00E23E44">
        <w:rPr>
          <w:color w:val="000000" w:themeColor="text1"/>
        </w:rPr>
        <w:t>г. Москва, ул. Судостроительная</w:t>
      </w:r>
      <w:r w:rsidR="0081103B" w:rsidRPr="00E23E44">
        <w:rPr>
          <w:color w:val="000000" w:themeColor="text1"/>
        </w:rPr>
        <w:t>,</w:t>
      </w:r>
      <w:r w:rsidRPr="00E23E44">
        <w:rPr>
          <w:color w:val="000000" w:themeColor="text1"/>
        </w:rPr>
        <w:t xml:space="preserve"> д. 41, </w:t>
      </w:r>
      <w:r w:rsidR="0009026C" w:rsidRPr="00E23E44">
        <w:rPr>
          <w:color w:val="000000" w:themeColor="text1"/>
        </w:rPr>
        <w:t>э</w:t>
      </w:r>
      <w:r w:rsidRPr="00E23E44">
        <w:rPr>
          <w:color w:val="000000" w:themeColor="text1"/>
        </w:rPr>
        <w:t xml:space="preserve">таж 1, </w:t>
      </w:r>
      <w:r w:rsidR="0009026C" w:rsidRPr="00E23E44">
        <w:rPr>
          <w:color w:val="000000" w:themeColor="text1"/>
        </w:rPr>
        <w:t>п</w:t>
      </w:r>
      <w:r w:rsidRPr="00E23E44">
        <w:rPr>
          <w:color w:val="000000" w:themeColor="text1"/>
        </w:rPr>
        <w:t>ом</w:t>
      </w:r>
      <w:r w:rsidR="0009026C" w:rsidRPr="00E23E44">
        <w:rPr>
          <w:color w:val="000000" w:themeColor="text1"/>
        </w:rPr>
        <w:t>ещение</w:t>
      </w:r>
      <w:r w:rsidR="008B7F8E" w:rsidRPr="00E23E44">
        <w:rPr>
          <w:color w:val="000000" w:themeColor="text1"/>
        </w:rPr>
        <w:t xml:space="preserve"> 12</w:t>
      </w:r>
    </w:p>
    <w:p w14:paraId="2773D955" w14:textId="77777777" w:rsidR="00AF7B95" w:rsidRPr="00E23E44" w:rsidRDefault="00AF7B95" w:rsidP="00A133FA">
      <w:pPr>
        <w:ind w:right="281"/>
        <w:rPr>
          <w:color w:val="000000" w:themeColor="text1"/>
        </w:rPr>
      </w:pPr>
      <w:r w:rsidRPr="00E23E44">
        <w:rPr>
          <w:color w:val="000000" w:themeColor="text1"/>
        </w:rPr>
        <w:t>Тел</w:t>
      </w:r>
      <w:r w:rsidR="00F278D1" w:rsidRPr="00E23E44">
        <w:rPr>
          <w:color w:val="000000" w:themeColor="text1"/>
        </w:rPr>
        <w:t>./факс</w:t>
      </w:r>
      <w:r w:rsidRPr="00E23E44">
        <w:rPr>
          <w:color w:val="000000" w:themeColor="text1"/>
        </w:rPr>
        <w:t>: +7 (495) 6</w:t>
      </w:r>
      <w:r w:rsidR="00F278D1" w:rsidRPr="00E23E44">
        <w:rPr>
          <w:color w:val="000000" w:themeColor="text1"/>
        </w:rPr>
        <w:t>26</w:t>
      </w:r>
      <w:r w:rsidRPr="00E23E44">
        <w:rPr>
          <w:color w:val="000000" w:themeColor="text1"/>
        </w:rPr>
        <w:t>-</w:t>
      </w:r>
      <w:r w:rsidR="00F278D1" w:rsidRPr="00E23E44">
        <w:rPr>
          <w:color w:val="000000" w:themeColor="text1"/>
        </w:rPr>
        <w:t>47</w:t>
      </w:r>
      <w:r w:rsidRPr="00E23E44">
        <w:rPr>
          <w:color w:val="000000" w:themeColor="text1"/>
        </w:rPr>
        <w:t>-</w:t>
      </w:r>
      <w:r w:rsidR="00F278D1" w:rsidRPr="00E23E44">
        <w:rPr>
          <w:color w:val="000000" w:themeColor="text1"/>
        </w:rPr>
        <w:t>55</w:t>
      </w:r>
    </w:p>
    <w:p w14:paraId="22654D60" w14:textId="1322567E" w:rsidR="006C39C2" w:rsidRPr="00E23E44" w:rsidRDefault="005143F1" w:rsidP="00A133FA">
      <w:pPr>
        <w:rPr>
          <w:color w:val="000000" w:themeColor="text1"/>
        </w:rPr>
      </w:pPr>
      <w:r w:rsidRPr="00E23E44">
        <w:rPr>
          <w:color w:val="000000" w:themeColor="text1"/>
        </w:rPr>
        <w:t>Е</w:t>
      </w:r>
      <w:r w:rsidR="00AF7B95" w:rsidRPr="00E23E44">
        <w:rPr>
          <w:color w:val="000000" w:themeColor="text1"/>
        </w:rPr>
        <w:t>-</w:t>
      </w:r>
      <w:r w:rsidR="006C39C2" w:rsidRPr="00E23E44">
        <w:rPr>
          <w:color w:val="000000" w:themeColor="text1"/>
          <w:lang w:val="en-US"/>
        </w:rPr>
        <w:t>mail</w:t>
      </w:r>
      <w:r w:rsidR="006C39C2" w:rsidRPr="00E23E44">
        <w:rPr>
          <w:color w:val="000000" w:themeColor="text1"/>
        </w:rPr>
        <w:t>: pharmasoft@pharmasoft.ru</w:t>
      </w:r>
    </w:p>
    <w:p w14:paraId="235617E5" w14:textId="77777777" w:rsidR="001249EB" w:rsidRPr="00E23E44" w:rsidRDefault="001249EB" w:rsidP="00A133FA">
      <w:pPr>
        <w:jc w:val="both"/>
        <w:rPr>
          <w:color w:val="000000" w:themeColor="text1"/>
        </w:rPr>
      </w:pPr>
    </w:p>
    <w:p w14:paraId="38DF72A0" w14:textId="3F34D5AD" w:rsidR="00907972" w:rsidRPr="007713C0" w:rsidRDefault="00553A7F" w:rsidP="00B20F20">
      <w:pPr>
        <w:jc w:val="both"/>
        <w:rPr>
          <w:color w:val="000000" w:themeColor="text1"/>
        </w:rPr>
      </w:pPr>
      <w:r w:rsidRPr="007713C0">
        <w:rPr>
          <w:b/>
          <w:color w:val="000000" w:themeColor="text1"/>
          <w:lang w:val="uk-UA"/>
        </w:rPr>
        <w:t>7.1. </w:t>
      </w:r>
      <w:r w:rsidR="00AF7B95" w:rsidRPr="007713C0">
        <w:rPr>
          <w:b/>
          <w:color w:val="000000" w:themeColor="text1"/>
          <w:lang w:val="uk-UA"/>
        </w:rPr>
        <w:t>ПРЕДСТАВИ</w:t>
      </w:r>
      <w:r w:rsidR="00C155BC" w:rsidRPr="007713C0">
        <w:rPr>
          <w:b/>
          <w:color w:val="000000" w:themeColor="text1"/>
          <w:lang w:val="uk-UA"/>
        </w:rPr>
        <w:t xml:space="preserve">ТЕЛЬ ДЕРЖАТЕЛЯ РЕГИСТРАЦИОННОГО </w:t>
      </w:r>
      <w:r w:rsidR="00AF7B95" w:rsidRPr="007713C0">
        <w:rPr>
          <w:b/>
          <w:color w:val="000000" w:themeColor="text1"/>
          <w:lang w:val="uk-UA"/>
        </w:rPr>
        <w:t>УДОСТОВЕРЕНИЯ</w:t>
      </w:r>
    </w:p>
    <w:p w14:paraId="1A038F7A" w14:textId="781150FF" w:rsidR="0009026C" w:rsidRPr="007713C0" w:rsidRDefault="00AF7B95" w:rsidP="0087730E">
      <w:pPr>
        <w:pStyle w:val="Style5"/>
        <w:widowControl/>
        <w:tabs>
          <w:tab w:val="left" w:pos="7371"/>
        </w:tabs>
        <w:spacing w:line="240" w:lineRule="auto"/>
        <w:rPr>
          <w:rFonts w:eastAsia="Microsoft Sans Serif"/>
          <w:color w:val="000000" w:themeColor="text1"/>
          <w:lang w:bidi="ru-RU"/>
        </w:rPr>
      </w:pPr>
      <w:r w:rsidRPr="007713C0">
        <w:rPr>
          <w:rFonts w:eastAsia="Microsoft Sans Serif"/>
          <w:color w:val="000000" w:themeColor="text1"/>
          <w:lang w:bidi="ru-RU"/>
        </w:rPr>
        <w:t>Претензии потребителей направлять по адресу:</w:t>
      </w:r>
    </w:p>
    <w:p w14:paraId="04CA5018" w14:textId="77777777" w:rsidR="00421620" w:rsidRPr="007713C0" w:rsidRDefault="00421620" w:rsidP="00421620">
      <w:pPr>
        <w:pStyle w:val="Normal0"/>
        <w:rPr>
          <w:sz w:val="24"/>
          <w:szCs w:val="24"/>
        </w:rPr>
      </w:pPr>
      <w:r w:rsidRPr="007713C0">
        <w:rPr>
          <w:sz w:val="24"/>
          <w:szCs w:val="24"/>
        </w:rPr>
        <w:t>Республика Казахстан</w:t>
      </w:r>
    </w:p>
    <w:p w14:paraId="10F51D49" w14:textId="77777777" w:rsidR="009178FA" w:rsidRPr="007713C0" w:rsidRDefault="009178FA" w:rsidP="009178FA">
      <w:pPr>
        <w:ind w:right="281"/>
      </w:pPr>
      <w:r w:rsidRPr="007713C0">
        <w:t>ТОО «</w:t>
      </w:r>
      <w:proofErr w:type="spellStart"/>
      <w:r w:rsidRPr="007713C0">
        <w:t>Registrarius</w:t>
      </w:r>
      <w:proofErr w:type="spellEnd"/>
      <w:r w:rsidRPr="007713C0">
        <w:t>»</w:t>
      </w:r>
    </w:p>
    <w:p w14:paraId="19F40AE5" w14:textId="1DFD11D0" w:rsidR="007713C0" w:rsidRPr="007713C0" w:rsidRDefault="007713C0" w:rsidP="007713C0">
      <w:pPr>
        <w:ind w:right="281"/>
        <w:rPr>
          <w:lang w:val="kk-KZ"/>
        </w:rPr>
      </w:pPr>
      <w:r w:rsidRPr="007713C0">
        <w:rPr>
          <w:lang w:val="kk-KZ"/>
        </w:rPr>
        <w:t xml:space="preserve">г. Алматы, 050040, Бостандыкский район, ул. Байзакова 280, БЦ Almaty Towers, Коворкинг Центр SmArt.Point, офис 29. </w:t>
      </w:r>
    </w:p>
    <w:p w14:paraId="2F61449A" w14:textId="77777777" w:rsidR="009178FA" w:rsidRPr="007713C0" w:rsidRDefault="009178FA" w:rsidP="009178FA">
      <w:pPr>
        <w:ind w:right="281"/>
      </w:pPr>
      <w:r w:rsidRPr="007713C0">
        <w:t>Тел. +7 727 3131207</w:t>
      </w:r>
    </w:p>
    <w:p w14:paraId="16772960" w14:textId="0ED8584A" w:rsidR="0095175B" w:rsidRPr="00FA3AAC" w:rsidRDefault="009178FA" w:rsidP="009178FA">
      <w:pPr>
        <w:ind w:right="281"/>
        <w:rPr>
          <w:color w:val="000000" w:themeColor="text1"/>
        </w:rPr>
      </w:pPr>
      <w:r w:rsidRPr="007713C0">
        <w:t>Е-</w:t>
      </w:r>
      <w:proofErr w:type="spellStart"/>
      <w:r w:rsidRPr="007713C0">
        <w:t>mail</w:t>
      </w:r>
      <w:proofErr w:type="spellEnd"/>
      <w:r w:rsidRPr="007713C0">
        <w:t>: info@registrarius.org</w:t>
      </w:r>
    </w:p>
    <w:p w14:paraId="28F0EE32" w14:textId="77777777" w:rsidR="009178FA" w:rsidRPr="00FA3AAC" w:rsidRDefault="009178FA" w:rsidP="0095175B">
      <w:pPr>
        <w:autoSpaceDE w:val="0"/>
        <w:autoSpaceDN w:val="0"/>
        <w:jc w:val="both"/>
        <w:rPr>
          <w:b/>
          <w:color w:val="000000" w:themeColor="text1"/>
          <w:lang w:val="uk-UA"/>
        </w:rPr>
      </w:pPr>
    </w:p>
    <w:p w14:paraId="747B10ED" w14:textId="7293BE1A" w:rsidR="0095175B" w:rsidRPr="00FA3AAC" w:rsidRDefault="0095175B" w:rsidP="0095175B">
      <w:pPr>
        <w:autoSpaceDE w:val="0"/>
        <w:autoSpaceDN w:val="0"/>
        <w:jc w:val="both"/>
        <w:rPr>
          <w:b/>
          <w:color w:val="000000" w:themeColor="text1"/>
          <w:lang w:val="uk-UA"/>
        </w:rPr>
      </w:pPr>
      <w:r w:rsidRPr="00FA3AAC">
        <w:rPr>
          <w:b/>
          <w:color w:val="000000" w:themeColor="text1"/>
          <w:lang w:val="uk-UA"/>
        </w:rPr>
        <w:t>8. НОМЕР РЕГИСТРАЦИОННОГО УДОСТОВЕРЕНИЯ</w:t>
      </w:r>
    </w:p>
    <w:p w14:paraId="3045581F" w14:textId="7687F297" w:rsidR="0095175B" w:rsidRPr="00FA3AAC" w:rsidRDefault="0081103B" w:rsidP="0095175B">
      <w:pPr>
        <w:autoSpaceDE w:val="0"/>
        <w:autoSpaceDN w:val="0"/>
        <w:jc w:val="both"/>
        <w:rPr>
          <w:color w:val="000000" w:themeColor="text1"/>
        </w:rPr>
      </w:pPr>
      <w:r w:rsidRPr="00FA3AAC">
        <w:rPr>
          <w:color w:val="000000" w:themeColor="text1"/>
        </w:rPr>
        <w:t>РК-ЛС-5</w:t>
      </w:r>
      <w:r w:rsidR="0095175B" w:rsidRPr="00FA3AAC">
        <w:rPr>
          <w:color w:val="000000" w:themeColor="text1"/>
        </w:rPr>
        <w:t xml:space="preserve">№015744 </w:t>
      </w:r>
    </w:p>
    <w:p w14:paraId="6F527932" w14:textId="77777777" w:rsidR="0095175B" w:rsidRPr="00FA3AAC" w:rsidRDefault="0095175B" w:rsidP="0095175B">
      <w:pPr>
        <w:autoSpaceDE w:val="0"/>
        <w:autoSpaceDN w:val="0"/>
        <w:jc w:val="both"/>
        <w:rPr>
          <w:b/>
          <w:color w:val="000000" w:themeColor="text1"/>
        </w:rPr>
      </w:pPr>
    </w:p>
    <w:p w14:paraId="4A006E7F" w14:textId="77777777" w:rsidR="0095175B" w:rsidRPr="00FA3AAC" w:rsidRDefault="0095175B" w:rsidP="0095175B">
      <w:pPr>
        <w:autoSpaceDE w:val="0"/>
        <w:autoSpaceDN w:val="0"/>
        <w:jc w:val="both"/>
        <w:rPr>
          <w:b/>
          <w:color w:val="000000" w:themeColor="text1"/>
          <w:lang w:val="uk-UA"/>
        </w:rPr>
      </w:pPr>
      <w:r w:rsidRPr="00FA3AAC">
        <w:rPr>
          <w:b/>
          <w:color w:val="000000" w:themeColor="text1"/>
        </w:rPr>
        <w:t xml:space="preserve">9. </w:t>
      </w:r>
      <w:r w:rsidRPr="00FA3AAC">
        <w:rPr>
          <w:b/>
          <w:color w:val="000000" w:themeColor="text1"/>
          <w:lang w:val="uk-UA"/>
        </w:rPr>
        <w:t>ДАТА ПЕРВИЧНОЙ РЕГИСТРАЦИИ (ПОДТВЕРЖДЕНИЯ РЕГИСТРАЦИИ, ПЕРЕРЕГИСТРАЦИИ)</w:t>
      </w:r>
    </w:p>
    <w:p w14:paraId="3EF4CFC3" w14:textId="665874B3" w:rsidR="00CD29E4" w:rsidRPr="00FA3AAC" w:rsidRDefault="0095175B" w:rsidP="0095175B">
      <w:pPr>
        <w:autoSpaceDE w:val="0"/>
        <w:autoSpaceDN w:val="0"/>
        <w:jc w:val="both"/>
        <w:rPr>
          <w:color w:val="000000" w:themeColor="text1"/>
        </w:rPr>
      </w:pPr>
      <w:r w:rsidRPr="00FA3AAC">
        <w:rPr>
          <w:color w:val="000000" w:themeColor="text1"/>
          <w:lang w:val="uk-UA"/>
        </w:rPr>
        <w:t xml:space="preserve">Дата </w:t>
      </w:r>
      <w:proofErr w:type="spellStart"/>
      <w:r w:rsidRPr="00FA3AAC">
        <w:rPr>
          <w:color w:val="000000" w:themeColor="text1"/>
          <w:lang w:val="uk-UA"/>
        </w:rPr>
        <w:t>первой</w:t>
      </w:r>
      <w:proofErr w:type="spellEnd"/>
      <w:r w:rsidRPr="00FA3AAC">
        <w:rPr>
          <w:color w:val="000000" w:themeColor="text1"/>
          <w:lang w:val="uk-UA"/>
        </w:rPr>
        <w:t xml:space="preserve"> </w:t>
      </w:r>
      <w:proofErr w:type="spellStart"/>
      <w:r w:rsidRPr="00FA3AAC">
        <w:rPr>
          <w:color w:val="000000" w:themeColor="text1"/>
          <w:lang w:val="uk-UA"/>
        </w:rPr>
        <w:t>регистрации</w:t>
      </w:r>
      <w:proofErr w:type="spellEnd"/>
      <w:r w:rsidRPr="00FA3AAC">
        <w:rPr>
          <w:color w:val="000000" w:themeColor="text1"/>
          <w:lang w:val="uk-UA"/>
        </w:rPr>
        <w:t xml:space="preserve">: </w:t>
      </w:r>
      <w:r w:rsidR="00CD29E4" w:rsidRPr="00FA3AAC">
        <w:rPr>
          <w:color w:val="000000" w:themeColor="text1"/>
          <w:lang w:val="uk-UA"/>
        </w:rPr>
        <w:t>1</w:t>
      </w:r>
      <w:r w:rsidR="007B6C4F" w:rsidRPr="00FA3AAC">
        <w:rPr>
          <w:color w:val="000000" w:themeColor="text1"/>
        </w:rPr>
        <w:t>0</w:t>
      </w:r>
      <w:r w:rsidR="00CD29E4" w:rsidRPr="00FA3AAC">
        <w:rPr>
          <w:color w:val="000000" w:themeColor="text1"/>
          <w:lang w:val="uk-UA"/>
        </w:rPr>
        <w:t xml:space="preserve"> </w:t>
      </w:r>
      <w:proofErr w:type="spellStart"/>
      <w:r w:rsidR="00CD29E4" w:rsidRPr="00FA3AAC">
        <w:rPr>
          <w:color w:val="000000" w:themeColor="text1"/>
          <w:lang w:val="uk-UA"/>
        </w:rPr>
        <w:t>марта</w:t>
      </w:r>
      <w:proofErr w:type="spellEnd"/>
      <w:r w:rsidR="00CD29E4" w:rsidRPr="00FA3AAC">
        <w:rPr>
          <w:color w:val="000000" w:themeColor="text1"/>
          <w:lang w:val="uk-UA"/>
        </w:rPr>
        <w:t xml:space="preserve"> 20</w:t>
      </w:r>
      <w:r w:rsidR="007B6C4F" w:rsidRPr="00FA3AAC">
        <w:rPr>
          <w:color w:val="000000" w:themeColor="text1"/>
        </w:rPr>
        <w:t>05</w:t>
      </w:r>
      <w:r w:rsidR="00C865E5">
        <w:rPr>
          <w:color w:val="000000" w:themeColor="text1"/>
        </w:rPr>
        <w:t xml:space="preserve"> г.</w:t>
      </w:r>
    </w:p>
    <w:p w14:paraId="094FE256" w14:textId="5D9CE05F" w:rsidR="00CD29E4" w:rsidRPr="00FA3AAC" w:rsidRDefault="0095175B" w:rsidP="00A133FA">
      <w:pPr>
        <w:autoSpaceDE w:val="0"/>
        <w:autoSpaceDN w:val="0"/>
        <w:jc w:val="both"/>
        <w:rPr>
          <w:b/>
          <w:color w:val="000000" w:themeColor="text1"/>
          <w:lang w:val="uk-UA"/>
        </w:rPr>
      </w:pPr>
      <w:r w:rsidRPr="00FA3AAC">
        <w:rPr>
          <w:color w:val="000000" w:themeColor="text1"/>
          <w:lang w:val="uk-UA"/>
        </w:rPr>
        <w:t xml:space="preserve">Дата </w:t>
      </w:r>
      <w:proofErr w:type="spellStart"/>
      <w:r w:rsidRPr="00FA3AAC">
        <w:rPr>
          <w:color w:val="000000" w:themeColor="text1"/>
          <w:lang w:val="uk-UA"/>
        </w:rPr>
        <w:t>последнего</w:t>
      </w:r>
      <w:proofErr w:type="spellEnd"/>
      <w:r w:rsidRPr="00FA3AAC">
        <w:rPr>
          <w:color w:val="000000" w:themeColor="text1"/>
          <w:lang w:val="uk-UA"/>
        </w:rPr>
        <w:t xml:space="preserve"> </w:t>
      </w:r>
      <w:proofErr w:type="spellStart"/>
      <w:r w:rsidRPr="00FA3AAC">
        <w:rPr>
          <w:color w:val="000000" w:themeColor="text1"/>
          <w:lang w:val="uk-UA"/>
        </w:rPr>
        <w:t>подтверждения</w:t>
      </w:r>
      <w:proofErr w:type="spellEnd"/>
      <w:r w:rsidRPr="00FA3AAC">
        <w:rPr>
          <w:color w:val="000000" w:themeColor="text1"/>
          <w:lang w:val="uk-UA"/>
        </w:rPr>
        <w:t xml:space="preserve"> </w:t>
      </w:r>
      <w:proofErr w:type="spellStart"/>
      <w:r w:rsidRPr="00FA3AAC">
        <w:rPr>
          <w:color w:val="000000" w:themeColor="text1"/>
          <w:lang w:val="uk-UA"/>
        </w:rPr>
        <w:t>регистрации</w:t>
      </w:r>
      <w:proofErr w:type="spellEnd"/>
      <w:r w:rsidRPr="00FA3AAC">
        <w:rPr>
          <w:color w:val="000000" w:themeColor="text1"/>
          <w:lang w:val="uk-UA"/>
        </w:rPr>
        <w:t xml:space="preserve"> (</w:t>
      </w:r>
      <w:proofErr w:type="spellStart"/>
      <w:r w:rsidRPr="00FA3AAC">
        <w:rPr>
          <w:color w:val="000000" w:themeColor="text1"/>
          <w:lang w:val="uk-UA"/>
        </w:rPr>
        <w:t>перерегистрации</w:t>
      </w:r>
      <w:proofErr w:type="spellEnd"/>
      <w:r w:rsidRPr="00FA3AAC">
        <w:rPr>
          <w:color w:val="000000" w:themeColor="text1"/>
          <w:lang w:val="uk-UA"/>
        </w:rPr>
        <w:t xml:space="preserve">): </w:t>
      </w:r>
      <w:r w:rsidR="00924D14" w:rsidRPr="00FA3AAC">
        <w:rPr>
          <w:color w:val="000000" w:themeColor="text1"/>
          <w:lang w:val="uk-UA"/>
        </w:rPr>
        <w:t xml:space="preserve">27 </w:t>
      </w:r>
      <w:proofErr w:type="spellStart"/>
      <w:r w:rsidR="00924D14" w:rsidRPr="00FA3AAC">
        <w:rPr>
          <w:color w:val="000000" w:themeColor="text1"/>
          <w:lang w:val="uk-UA"/>
        </w:rPr>
        <w:t>июля</w:t>
      </w:r>
      <w:proofErr w:type="spellEnd"/>
      <w:r w:rsidR="00924D14" w:rsidRPr="00FA3AAC">
        <w:rPr>
          <w:color w:val="000000" w:themeColor="text1"/>
          <w:lang w:val="uk-UA"/>
        </w:rPr>
        <w:t xml:space="preserve"> 2020</w:t>
      </w:r>
      <w:r w:rsidR="00C865E5">
        <w:rPr>
          <w:color w:val="000000" w:themeColor="text1"/>
          <w:lang w:val="uk-UA"/>
        </w:rPr>
        <w:t xml:space="preserve"> г.</w:t>
      </w:r>
    </w:p>
    <w:p w14:paraId="1A8F171C" w14:textId="77777777" w:rsidR="00364DEB" w:rsidRPr="00FA3AAC" w:rsidRDefault="00364DEB" w:rsidP="00B62A9E">
      <w:pPr>
        <w:autoSpaceDE w:val="0"/>
        <w:autoSpaceDN w:val="0"/>
        <w:jc w:val="both"/>
        <w:rPr>
          <w:b/>
          <w:color w:val="000000" w:themeColor="text1"/>
          <w:lang w:val="uk-UA"/>
        </w:rPr>
      </w:pPr>
    </w:p>
    <w:p w14:paraId="123E7895" w14:textId="30E69FD9" w:rsidR="0087730E" w:rsidRPr="00FA3AAC" w:rsidRDefault="00405F86" w:rsidP="00B62A9E">
      <w:pPr>
        <w:autoSpaceDE w:val="0"/>
        <w:autoSpaceDN w:val="0"/>
        <w:jc w:val="both"/>
        <w:rPr>
          <w:b/>
          <w:color w:val="000000" w:themeColor="text1"/>
          <w:lang w:val="uk-UA"/>
        </w:rPr>
      </w:pPr>
      <w:r w:rsidRPr="00FA3AAC">
        <w:rPr>
          <w:b/>
          <w:color w:val="000000" w:themeColor="text1"/>
          <w:lang w:val="uk-UA"/>
        </w:rPr>
        <w:t xml:space="preserve">10. </w:t>
      </w:r>
      <w:r w:rsidR="00AF7B95" w:rsidRPr="00FA3AAC">
        <w:rPr>
          <w:b/>
          <w:color w:val="000000" w:themeColor="text1"/>
          <w:lang w:val="uk-UA"/>
        </w:rPr>
        <w:t>ДАТА ПЕРЕСМОТРА ТЕКСТА</w:t>
      </w:r>
      <w:r w:rsidR="00551D8F" w:rsidRPr="00FA3AAC">
        <w:rPr>
          <w:b/>
          <w:color w:val="000000" w:themeColor="text1"/>
          <w:lang w:val="uk-UA"/>
        </w:rPr>
        <w:t xml:space="preserve"> </w:t>
      </w:r>
    </w:p>
    <w:p w14:paraId="0D008119" w14:textId="77777777" w:rsidR="00C13009" w:rsidRPr="00D5666E" w:rsidRDefault="00C13009" w:rsidP="00C13009">
      <w:pPr>
        <w:jc w:val="both"/>
        <w:rPr>
          <w:rFonts w:eastAsia="Microsoft Sans Serif"/>
          <w:color w:val="000000" w:themeColor="text1"/>
          <w:lang w:bidi="ru-RU"/>
        </w:rPr>
      </w:pPr>
      <w:r w:rsidRPr="00FA3AAC">
        <w:rPr>
          <w:rFonts w:eastAsia="TimesNewRomanPSMT"/>
          <w:color w:val="000000" w:themeColor="text1"/>
        </w:rPr>
        <w:t xml:space="preserve">Общая характеристика лекарственного препарата доступна на официальном сайте </w:t>
      </w:r>
      <w:hyperlink r:id="rId9" w:history="1">
        <w:r w:rsidRPr="00FA3AAC">
          <w:rPr>
            <w:rStyle w:val="af2"/>
            <w:color w:val="000000" w:themeColor="text1"/>
            <w:lang w:val="en-US"/>
          </w:rPr>
          <w:t>http</w:t>
        </w:r>
        <w:r w:rsidRPr="00FA3AAC">
          <w:rPr>
            <w:rStyle w:val="af2"/>
            <w:color w:val="000000" w:themeColor="text1"/>
          </w:rPr>
          <w:t>://</w:t>
        </w:r>
        <w:r w:rsidRPr="00FA3AAC">
          <w:rPr>
            <w:rStyle w:val="af2"/>
            <w:color w:val="000000" w:themeColor="text1"/>
            <w:lang w:val="en-US"/>
          </w:rPr>
          <w:t>www</w:t>
        </w:r>
        <w:r w:rsidRPr="00FA3AAC">
          <w:rPr>
            <w:rStyle w:val="af2"/>
            <w:color w:val="000000" w:themeColor="text1"/>
          </w:rPr>
          <w:t>.</w:t>
        </w:r>
        <w:proofErr w:type="spellStart"/>
        <w:r w:rsidRPr="00FA3AAC">
          <w:rPr>
            <w:rStyle w:val="af2"/>
            <w:color w:val="000000" w:themeColor="text1"/>
            <w:lang w:val="en-US"/>
          </w:rPr>
          <w:t>ndda</w:t>
        </w:r>
        <w:proofErr w:type="spellEnd"/>
        <w:r w:rsidRPr="00FA3AAC">
          <w:rPr>
            <w:rStyle w:val="af2"/>
            <w:color w:val="000000" w:themeColor="text1"/>
          </w:rPr>
          <w:t>.</w:t>
        </w:r>
        <w:proofErr w:type="spellStart"/>
        <w:r w:rsidRPr="00FA3AAC">
          <w:rPr>
            <w:rStyle w:val="af2"/>
            <w:color w:val="000000" w:themeColor="text1"/>
            <w:lang w:val="en-US"/>
          </w:rPr>
          <w:t>kz</w:t>
        </w:r>
        <w:proofErr w:type="spellEnd"/>
      </w:hyperlink>
      <w:r w:rsidRPr="00D5666E">
        <w:rPr>
          <w:color w:val="000000" w:themeColor="text1"/>
        </w:rPr>
        <w:t xml:space="preserve"> </w:t>
      </w:r>
    </w:p>
    <w:p w14:paraId="6F12E9C9" w14:textId="4473E19E" w:rsidR="00405F86" w:rsidRPr="00D5666E" w:rsidRDefault="00405F86" w:rsidP="00A133FA">
      <w:pPr>
        <w:autoSpaceDE w:val="0"/>
        <w:autoSpaceDN w:val="0"/>
        <w:jc w:val="both"/>
        <w:rPr>
          <w:color w:val="000000" w:themeColor="text1"/>
        </w:rPr>
      </w:pPr>
    </w:p>
    <w:sectPr w:rsidR="00405F86" w:rsidRPr="00D5666E" w:rsidSect="007F4850">
      <w:headerReference w:type="default" r:id="rId10"/>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BCE6C" w14:textId="77777777" w:rsidR="0023745E" w:rsidRDefault="0023745E" w:rsidP="0081666B">
      <w:r>
        <w:separator/>
      </w:r>
    </w:p>
  </w:endnote>
  <w:endnote w:type="continuationSeparator" w:id="0">
    <w:p w14:paraId="05D3347E" w14:textId="77777777" w:rsidR="0023745E" w:rsidRDefault="0023745E" w:rsidP="0081666B">
      <w:r>
        <w:continuationSeparator/>
      </w:r>
    </w:p>
  </w:endnote>
  <w:endnote w:type="continuationNotice" w:id="1">
    <w:p w14:paraId="701C527B" w14:textId="77777777" w:rsidR="0023745E" w:rsidRDefault="00237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 Cyr">
    <w:altName w:val="Arial"/>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HPOC L+ Helios">
    <w:altName w:val="Arial"/>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Arial Unicode MS"/>
    <w:panose1 w:val="00000000000000000000"/>
    <w:charset w:val="CC"/>
    <w:family w:val="auto"/>
    <w:notTrueType/>
    <w:pitch w:val="default"/>
    <w:sig w:usb0="000000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03D5" w14:textId="77777777" w:rsidR="00017BB4" w:rsidRDefault="00017B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097A5" w14:textId="77777777" w:rsidR="0023745E" w:rsidRDefault="0023745E" w:rsidP="0081666B">
      <w:r>
        <w:separator/>
      </w:r>
    </w:p>
  </w:footnote>
  <w:footnote w:type="continuationSeparator" w:id="0">
    <w:p w14:paraId="09818B57" w14:textId="77777777" w:rsidR="0023745E" w:rsidRDefault="0023745E" w:rsidP="0081666B">
      <w:r>
        <w:continuationSeparator/>
      </w:r>
    </w:p>
  </w:footnote>
  <w:footnote w:type="continuationNotice" w:id="1">
    <w:p w14:paraId="167BEFE8" w14:textId="77777777" w:rsidR="0023745E" w:rsidRDefault="00237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4FC54" w14:textId="77777777" w:rsidR="00017BB4" w:rsidRDefault="00017B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D6800"/>
    <w:multiLevelType w:val="hybridMultilevel"/>
    <w:tmpl w:val="2ACE8014"/>
    <w:lvl w:ilvl="0" w:tplc="068EC19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385E2060"/>
    <w:multiLevelType w:val="hybridMultilevel"/>
    <w:tmpl w:val="98C41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BA5725B"/>
    <w:multiLevelType w:val="multilevel"/>
    <w:tmpl w:val="91C22814"/>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952CF5"/>
    <w:multiLevelType w:val="hybridMultilevel"/>
    <w:tmpl w:val="E2F6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D2D0C47"/>
    <w:multiLevelType w:val="hybridMultilevel"/>
    <w:tmpl w:val="690C5E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98F"/>
    <w:rsid w:val="000045EC"/>
    <w:rsid w:val="00007982"/>
    <w:rsid w:val="00010CC9"/>
    <w:rsid w:val="0001465D"/>
    <w:rsid w:val="00015D46"/>
    <w:rsid w:val="00017BB4"/>
    <w:rsid w:val="00025C4A"/>
    <w:rsid w:val="00030D49"/>
    <w:rsid w:val="00036B01"/>
    <w:rsid w:val="00036E12"/>
    <w:rsid w:val="000411AA"/>
    <w:rsid w:val="000426C8"/>
    <w:rsid w:val="000469DA"/>
    <w:rsid w:val="000507E2"/>
    <w:rsid w:val="00052669"/>
    <w:rsid w:val="00063A94"/>
    <w:rsid w:val="00066350"/>
    <w:rsid w:val="000708FD"/>
    <w:rsid w:val="00072BBA"/>
    <w:rsid w:val="00074442"/>
    <w:rsid w:val="000762E0"/>
    <w:rsid w:val="00083995"/>
    <w:rsid w:val="00085219"/>
    <w:rsid w:val="0009026C"/>
    <w:rsid w:val="00094563"/>
    <w:rsid w:val="000A0AA7"/>
    <w:rsid w:val="000A4638"/>
    <w:rsid w:val="000C1786"/>
    <w:rsid w:val="000C1C1B"/>
    <w:rsid w:val="000C243B"/>
    <w:rsid w:val="000C4544"/>
    <w:rsid w:val="000D3711"/>
    <w:rsid w:val="000D58AF"/>
    <w:rsid w:val="000D7CCE"/>
    <w:rsid w:val="000E215C"/>
    <w:rsid w:val="000E3A5E"/>
    <w:rsid w:val="000E4339"/>
    <w:rsid w:val="00101EBF"/>
    <w:rsid w:val="0011176B"/>
    <w:rsid w:val="00111D61"/>
    <w:rsid w:val="0011253E"/>
    <w:rsid w:val="00116ADB"/>
    <w:rsid w:val="00121BD9"/>
    <w:rsid w:val="001249EB"/>
    <w:rsid w:val="00131587"/>
    <w:rsid w:val="00141C23"/>
    <w:rsid w:val="00155BB7"/>
    <w:rsid w:val="001574ED"/>
    <w:rsid w:val="001639B1"/>
    <w:rsid w:val="0016510A"/>
    <w:rsid w:val="00165CA4"/>
    <w:rsid w:val="0017708B"/>
    <w:rsid w:val="00177E10"/>
    <w:rsid w:val="0018557E"/>
    <w:rsid w:val="001B704E"/>
    <w:rsid w:val="001B712F"/>
    <w:rsid w:val="001B79BC"/>
    <w:rsid w:val="001C1375"/>
    <w:rsid w:val="001C1BB5"/>
    <w:rsid w:val="001C5835"/>
    <w:rsid w:val="001D3EE2"/>
    <w:rsid w:val="001D58B0"/>
    <w:rsid w:val="001E2362"/>
    <w:rsid w:val="001E562E"/>
    <w:rsid w:val="001F5779"/>
    <w:rsid w:val="001F7F84"/>
    <w:rsid w:val="002021F4"/>
    <w:rsid w:val="00204356"/>
    <w:rsid w:val="002103CF"/>
    <w:rsid w:val="0021466F"/>
    <w:rsid w:val="00216A3D"/>
    <w:rsid w:val="00220217"/>
    <w:rsid w:val="002206F1"/>
    <w:rsid w:val="00226247"/>
    <w:rsid w:val="00230D0A"/>
    <w:rsid w:val="00230D34"/>
    <w:rsid w:val="00231597"/>
    <w:rsid w:val="00236361"/>
    <w:rsid w:val="0023745E"/>
    <w:rsid w:val="00250E19"/>
    <w:rsid w:val="00260F48"/>
    <w:rsid w:val="00265E4F"/>
    <w:rsid w:val="00265FC2"/>
    <w:rsid w:val="002715F9"/>
    <w:rsid w:val="00285355"/>
    <w:rsid w:val="002916AE"/>
    <w:rsid w:val="002B0F31"/>
    <w:rsid w:val="002D29D9"/>
    <w:rsid w:val="002D6B35"/>
    <w:rsid w:val="002E45C7"/>
    <w:rsid w:val="002F1CBC"/>
    <w:rsid w:val="0030419E"/>
    <w:rsid w:val="0033093D"/>
    <w:rsid w:val="00332453"/>
    <w:rsid w:val="00343F41"/>
    <w:rsid w:val="0035287A"/>
    <w:rsid w:val="00353EE8"/>
    <w:rsid w:val="00357185"/>
    <w:rsid w:val="0036383C"/>
    <w:rsid w:val="00364DEB"/>
    <w:rsid w:val="003714EF"/>
    <w:rsid w:val="00372BA6"/>
    <w:rsid w:val="00375960"/>
    <w:rsid w:val="00387A86"/>
    <w:rsid w:val="003952FC"/>
    <w:rsid w:val="003B6E55"/>
    <w:rsid w:val="003B6E74"/>
    <w:rsid w:val="003C5EF8"/>
    <w:rsid w:val="003C72D3"/>
    <w:rsid w:val="003E338E"/>
    <w:rsid w:val="003E6D39"/>
    <w:rsid w:val="003F0643"/>
    <w:rsid w:val="003F26B2"/>
    <w:rsid w:val="004012E0"/>
    <w:rsid w:val="0040445A"/>
    <w:rsid w:val="00405F86"/>
    <w:rsid w:val="004062BC"/>
    <w:rsid w:val="0040679C"/>
    <w:rsid w:val="00421620"/>
    <w:rsid w:val="00421D80"/>
    <w:rsid w:val="00423E33"/>
    <w:rsid w:val="004265DD"/>
    <w:rsid w:val="0043456F"/>
    <w:rsid w:val="0043605A"/>
    <w:rsid w:val="00437D89"/>
    <w:rsid w:val="00443075"/>
    <w:rsid w:val="004430C0"/>
    <w:rsid w:val="00457B66"/>
    <w:rsid w:val="004613E6"/>
    <w:rsid w:val="004638C4"/>
    <w:rsid w:val="00464A59"/>
    <w:rsid w:val="00464AA5"/>
    <w:rsid w:val="00472CCC"/>
    <w:rsid w:val="0047351E"/>
    <w:rsid w:val="00480B10"/>
    <w:rsid w:val="0048130E"/>
    <w:rsid w:val="00486396"/>
    <w:rsid w:val="004865B8"/>
    <w:rsid w:val="00493E33"/>
    <w:rsid w:val="004A0A29"/>
    <w:rsid w:val="004A3DBD"/>
    <w:rsid w:val="004B2119"/>
    <w:rsid w:val="004C0E03"/>
    <w:rsid w:val="004C7874"/>
    <w:rsid w:val="004D1EAE"/>
    <w:rsid w:val="004D7128"/>
    <w:rsid w:val="004F2627"/>
    <w:rsid w:val="004F4DB1"/>
    <w:rsid w:val="005047A3"/>
    <w:rsid w:val="005070FF"/>
    <w:rsid w:val="005114E5"/>
    <w:rsid w:val="005143F1"/>
    <w:rsid w:val="00515BE6"/>
    <w:rsid w:val="00520EF2"/>
    <w:rsid w:val="005211C9"/>
    <w:rsid w:val="005316EC"/>
    <w:rsid w:val="005335DE"/>
    <w:rsid w:val="00534FCB"/>
    <w:rsid w:val="00536DC0"/>
    <w:rsid w:val="00551D8F"/>
    <w:rsid w:val="00553A7F"/>
    <w:rsid w:val="00560352"/>
    <w:rsid w:val="0056128C"/>
    <w:rsid w:val="0056231F"/>
    <w:rsid w:val="00573D5B"/>
    <w:rsid w:val="00576CA4"/>
    <w:rsid w:val="0058031C"/>
    <w:rsid w:val="00584306"/>
    <w:rsid w:val="005863EE"/>
    <w:rsid w:val="005A0ACA"/>
    <w:rsid w:val="005B7811"/>
    <w:rsid w:val="005C1FB9"/>
    <w:rsid w:val="005C648F"/>
    <w:rsid w:val="005C6F53"/>
    <w:rsid w:val="005F2A05"/>
    <w:rsid w:val="0061118C"/>
    <w:rsid w:val="00623EE0"/>
    <w:rsid w:val="006341F5"/>
    <w:rsid w:val="006455CE"/>
    <w:rsid w:val="0064613B"/>
    <w:rsid w:val="00652825"/>
    <w:rsid w:val="00655F1F"/>
    <w:rsid w:val="006616D8"/>
    <w:rsid w:val="00672F0D"/>
    <w:rsid w:val="00681593"/>
    <w:rsid w:val="00685B43"/>
    <w:rsid w:val="00695A9C"/>
    <w:rsid w:val="006A2B3F"/>
    <w:rsid w:val="006A7CAC"/>
    <w:rsid w:val="006B0B33"/>
    <w:rsid w:val="006C39C2"/>
    <w:rsid w:val="006C4D88"/>
    <w:rsid w:val="006C52E4"/>
    <w:rsid w:val="006C63F4"/>
    <w:rsid w:val="006D1A2F"/>
    <w:rsid w:val="006E0EDB"/>
    <w:rsid w:val="006E55B6"/>
    <w:rsid w:val="006E7C63"/>
    <w:rsid w:val="006F062B"/>
    <w:rsid w:val="00700387"/>
    <w:rsid w:val="007034DB"/>
    <w:rsid w:val="0071007C"/>
    <w:rsid w:val="00714F4C"/>
    <w:rsid w:val="00720110"/>
    <w:rsid w:val="00732777"/>
    <w:rsid w:val="00733651"/>
    <w:rsid w:val="007406F9"/>
    <w:rsid w:val="0074623E"/>
    <w:rsid w:val="007503DF"/>
    <w:rsid w:val="0075309C"/>
    <w:rsid w:val="0076029E"/>
    <w:rsid w:val="007675FB"/>
    <w:rsid w:val="00767AAF"/>
    <w:rsid w:val="007713C0"/>
    <w:rsid w:val="0078037F"/>
    <w:rsid w:val="0078275D"/>
    <w:rsid w:val="00785032"/>
    <w:rsid w:val="00787EE1"/>
    <w:rsid w:val="0079385C"/>
    <w:rsid w:val="007A7963"/>
    <w:rsid w:val="007A7EEF"/>
    <w:rsid w:val="007B400E"/>
    <w:rsid w:val="007B6C4F"/>
    <w:rsid w:val="007C4EE4"/>
    <w:rsid w:val="007C6994"/>
    <w:rsid w:val="007D21A2"/>
    <w:rsid w:val="007D5224"/>
    <w:rsid w:val="007D6E7D"/>
    <w:rsid w:val="007F31AC"/>
    <w:rsid w:val="007F4850"/>
    <w:rsid w:val="00810057"/>
    <w:rsid w:val="0081103B"/>
    <w:rsid w:val="00812E7A"/>
    <w:rsid w:val="0081666B"/>
    <w:rsid w:val="00823F21"/>
    <w:rsid w:val="00836930"/>
    <w:rsid w:val="00841751"/>
    <w:rsid w:val="00864693"/>
    <w:rsid w:val="00875A03"/>
    <w:rsid w:val="00875E0D"/>
    <w:rsid w:val="0087730E"/>
    <w:rsid w:val="008809E3"/>
    <w:rsid w:val="00881D4D"/>
    <w:rsid w:val="008846E3"/>
    <w:rsid w:val="00885230"/>
    <w:rsid w:val="00890EC3"/>
    <w:rsid w:val="0089746B"/>
    <w:rsid w:val="008A6B29"/>
    <w:rsid w:val="008B060E"/>
    <w:rsid w:val="008B086B"/>
    <w:rsid w:val="008B1FFD"/>
    <w:rsid w:val="008B56CA"/>
    <w:rsid w:val="008B7F8E"/>
    <w:rsid w:val="008C3A87"/>
    <w:rsid w:val="008D068A"/>
    <w:rsid w:val="008D1752"/>
    <w:rsid w:val="008D2B9B"/>
    <w:rsid w:val="008D4966"/>
    <w:rsid w:val="008E03A2"/>
    <w:rsid w:val="008E3922"/>
    <w:rsid w:val="008F0D15"/>
    <w:rsid w:val="0090205E"/>
    <w:rsid w:val="009055CA"/>
    <w:rsid w:val="009063A3"/>
    <w:rsid w:val="00907972"/>
    <w:rsid w:val="009121E9"/>
    <w:rsid w:val="00913516"/>
    <w:rsid w:val="00915B6F"/>
    <w:rsid w:val="009178FA"/>
    <w:rsid w:val="0091797F"/>
    <w:rsid w:val="00924D14"/>
    <w:rsid w:val="00925B6B"/>
    <w:rsid w:val="0093616A"/>
    <w:rsid w:val="009445A3"/>
    <w:rsid w:val="009512E1"/>
    <w:rsid w:val="0095175B"/>
    <w:rsid w:val="009553C9"/>
    <w:rsid w:val="00957445"/>
    <w:rsid w:val="009602DD"/>
    <w:rsid w:val="00960DF2"/>
    <w:rsid w:val="009610FE"/>
    <w:rsid w:val="0096139D"/>
    <w:rsid w:val="00972D2F"/>
    <w:rsid w:val="00972D35"/>
    <w:rsid w:val="00996066"/>
    <w:rsid w:val="009C1709"/>
    <w:rsid w:val="009C323A"/>
    <w:rsid w:val="009D4B05"/>
    <w:rsid w:val="009D7A52"/>
    <w:rsid w:val="00A02005"/>
    <w:rsid w:val="00A133FA"/>
    <w:rsid w:val="00A2275D"/>
    <w:rsid w:val="00A26DA2"/>
    <w:rsid w:val="00A27208"/>
    <w:rsid w:val="00A27481"/>
    <w:rsid w:val="00A27FF2"/>
    <w:rsid w:val="00A324F6"/>
    <w:rsid w:val="00A33694"/>
    <w:rsid w:val="00A40D9F"/>
    <w:rsid w:val="00A42B56"/>
    <w:rsid w:val="00A44276"/>
    <w:rsid w:val="00A5259A"/>
    <w:rsid w:val="00A61BE0"/>
    <w:rsid w:val="00A73516"/>
    <w:rsid w:val="00A73803"/>
    <w:rsid w:val="00A76644"/>
    <w:rsid w:val="00A82249"/>
    <w:rsid w:val="00A87FA7"/>
    <w:rsid w:val="00A90A26"/>
    <w:rsid w:val="00AA0365"/>
    <w:rsid w:val="00AA34EB"/>
    <w:rsid w:val="00AA3D81"/>
    <w:rsid w:val="00AB0319"/>
    <w:rsid w:val="00AB7B9D"/>
    <w:rsid w:val="00AC774B"/>
    <w:rsid w:val="00AD2715"/>
    <w:rsid w:val="00AD45EB"/>
    <w:rsid w:val="00AE0109"/>
    <w:rsid w:val="00AE0222"/>
    <w:rsid w:val="00AF10DF"/>
    <w:rsid w:val="00AF5273"/>
    <w:rsid w:val="00AF7B95"/>
    <w:rsid w:val="00B1275E"/>
    <w:rsid w:val="00B20F20"/>
    <w:rsid w:val="00B3644B"/>
    <w:rsid w:val="00B43C93"/>
    <w:rsid w:val="00B5544B"/>
    <w:rsid w:val="00B62A9E"/>
    <w:rsid w:val="00B6321E"/>
    <w:rsid w:val="00B648C2"/>
    <w:rsid w:val="00B67E5F"/>
    <w:rsid w:val="00B67EB2"/>
    <w:rsid w:val="00B67F21"/>
    <w:rsid w:val="00B74B37"/>
    <w:rsid w:val="00B76C62"/>
    <w:rsid w:val="00B900BD"/>
    <w:rsid w:val="00B952F1"/>
    <w:rsid w:val="00B972EE"/>
    <w:rsid w:val="00BB4780"/>
    <w:rsid w:val="00BC499A"/>
    <w:rsid w:val="00BC698F"/>
    <w:rsid w:val="00BC6C0B"/>
    <w:rsid w:val="00BD0FD9"/>
    <w:rsid w:val="00BD552A"/>
    <w:rsid w:val="00BD6746"/>
    <w:rsid w:val="00BF1232"/>
    <w:rsid w:val="00BF47C1"/>
    <w:rsid w:val="00BF5EA5"/>
    <w:rsid w:val="00C03A9B"/>
    <w:rsid w:val="00C047B5"/>
    <w:rsid w:val="00C13009"/>
    <w:rsid w:val="00C155BC"/>
    <w:rsid w:val="00C24919"/>
    <w:rsid w:val="00C26B2C"/>
    <w:rsid w:val="00C454DF"/>
    <w:rsid w:val="00C45899"/>
    <w:rsid w:val="00C5753B"/>
    <w:rsid w:val="00C649F4"/>
    <w:rsid w:val="00C678C7"/>
    <w:rsid w:val="00C73EE9"/>
    <w:rsid w:val="00C7419C"/>
    <w:rsid w:val="00C81E87"/>
    <w:rsid w:val="00C8348F"/>
    <w:rsid w:val="00C865E5"/>
    <w:rsid w:val="00C96607"/>
    <w:rsid w:val="00CA59F0"/>
    <w:rsid w:val="00CA66BA"/>
    <w:rsid w:val="00CB0F0F"/>
    <w:rsid w:val="00CB1104"/>
    <w:rsid w:val="00CB7F78"/>
    <w:rsid w:val="00CC4503"/>
    <w:rsid w:val="00CC4DC8"/>
    <w:rsid w:val="00CD29E4"/>
    <w:rsid w:val="00CD36B0"/>
    <w:rsid w:val="00CD5BFC"/>
    <w:rsid w:val="00CE611F"/>
    <w:rsid w:val="00CF32D5"/>
    <w:rsid w:val="00D006DB"/>
    <w:rsid w:val="00D01CA3"/>
    <w:rsid w:val="00D12017"/>
    <w:rsid w:val="00D12664"/>
    <w:rsid w:val="00D20F14"/>
    <w:rsid w:val="00D21478"/>
    <w:rsid w:val="00D3280B"/>
    <w:rsid w:val="00D514BA"/>
    <w:rsid w:val="00D5666E"/>
    <w:rsid w:val="00D570B9"/>
    <w:rsid w:val="00D610C7"/>
    <w:rsid w:val="00D61F49"/>
    <w:rsid w:val="00D666C6"/>
    <w:rsid w:val="00D70D5E"/>
    <w:rsid w:val="00D8789F"/>
    <w:rsid w:val="00D918D7"/>
    <w:rsid w:val="00D9190E"/>
    <w:rsid w:val="00DA16CE"/>
    <w:rsid w:val="00DA537D"/>
    <w:rsid w:val="00DA7766"/>
    <w:rsid w:val="00DB2366"/>
    <w:rsid w:val="00DD4615"/>
    <w:rsid w:val="00DD7840"/>
    <w:rsid w:val="00DE2364"/>
    <w:rsid w:val="00DE3254"/>
    <w:rsid w:val="00DE3721"/>
    <w:rsid w:val="00DF21D1"/>
    <w:rsid w:val="00E006E8"/>
    <w:rsid w:val="00E140B3"/>
    <w:rsid w:val="00E141A1"/>
    <w:rsid w:val="00E164E7"/>
    <w:rsid w:val="00E23E44"/>
    <w:rsid w:val="00E36CCB"/>
    <w:rsid w:val="00E430AA"/>
    <w:rsid w:val="00E46746"/>
    <w:rsid w:val="00E56C08"/>
    <w:rsid w:val="00E645D1"/>
    <w:rsid w:val="00E74CD3"/>
    <w:rsid w:val="00E80417"/>
    <w:rsid w:val="00E9005C"/>
    <w:rsid w:val="00E97424"/>
    <w:rsid w:val="00EA5F7C"/>
    <w:rsid w:val="00EC24DE"/>
    <w:rsid w:val="00EC3DCC"/>
    <w:rsid w:val="00ED450F"/>
    <w:rsid w:val="00EE2F5A"/>
    <w:rsid w:val="00EE7A20"/>
    <w:rsid w:val="00EF3D40"/>
    <w:rsid w:val="00F00ED4"/>
    <w:rsid w:val="00F073EB"/>
    <w:rsid w:val="00F17F09"/>
    <w:rsid w:val="00F278D1"/>
    <w:rsid w:val="00F330DA"/>
    <w:rsid w:val="00F35D44"/>
    <w:rsid w:val="00F5242C"/>
    <w:rsid w:val="00F53D69"/>
    <w:rsid w:val="00F56569"/>
    <w:rsid w:val="00F56DCA"/>
    <w:rsid w:val="00F61382"/>
    <w:rsid w:val="00F61D4D"/>
    <w:rsid w:val="00F623CA"/>
    <w:rsid w:val="00F629A9"/>
    <w:rsid w:val="00F64593"/>
    <w:rsid w:val="00F73119"/>
    <w:rsid w:val="00F90683"/>
    <w:rsid w:val="00FA3AAC"/>
    <w:rsid w:val="00FA519C"/>
    <w:rsid w:val="00FA6A25"/>
    <w:rsid w:val="00FA77BA"/>
    <w:rsid w:val="00FB056D"/>
    <w:rsid w:val="00FC5542"/>
    <w:rsid w:val="00FD2481"/>
    <w:rsid w:val="00FE298B"/>
    <w:rsid w:val="00FE7C3F"/>
    <w:rsid w:val="00FF6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D031E"/>
  <w15:docId w15:val="{9B827684-788E-4B7B-883F-3C5BFE54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698F"/>
    <w:rPr>
      <w:rFonts w:ascii="Times New Roman" w:eastAsia="Times New Roman" w:hAnsi="Times New Roman"/>
      <w:sz w:val="24"/>
      <w:szCs w:val="24"/>
    </w:rPr>
  </w:style>
  <w:style w:type="paragraph" w:styleId="1">
    <w:name w:val="heading 1"/>
    <w:basedOn w:val="a"/>
    <w:next w:val="a"/>
    <w:link w:val="10"/>
    <w:qFormat/>
    <w:rsid w:val="00BC698F"/>
    <w:pPr>
      <w:keepNext/>
      <w:jc w:val="center"/>
      <w:outlineLvl w:val="0"/>
    </w:pPr>
    <w:rPr>
      <w:b/>
      <w:bCs/>
      <w:lang w:val="x-none"/>
    </w:rPr>
  </w:style>
  <w:style w:type="paragraph" w:styleId="2">
    <w:name w:val="heading 2"/>
    <w:basedOn w:val="a"/>
    <w:next w:val="a"/>
    <w:link w:val="20"/>
    <w:uiPriority w:val="9"/>
    <w:semiHidden/>
    <w:unhideWhenUsed/>
    <w:qFormat/>
    <w:rsid w:val="0081666B"/>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unhideWhenUsed/>
    <w:qFormat/>
    <w:rsid w:val="0081666B"/>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81666B"/>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698F"/>
    <w:rPr>
      <w:rFonts w:ascii="Times New Roman" w:eastAsia="Times New Roman" w:hAnsi="Times New Roman" w:cs="Times New Roman"/>
      <w:b/>
      <w:bCs/>
      <w:sz w:val="24"/>
      <w:szCs w:val="24"/>
      <w:lang w:eastAsia="ru-RU"/>
    </w:rPr>
  </w:style>
  <w:style w:type="paragraph" w:customStyle="1" w:styleId="FR1">
    <w:name w:val="FR1"/>
    <w:rsid w:val="00BC698F"/>
    <w:pPr>
      <w:widowControl w:val="0"/>
      <w:autoSpaceDE w:val="0"/>
      <w:autoSpaceDN w:val="0"/>
      <w:spacing w:line="300" w:lineRule="auto"/>
      <w:ind w:left="2200" w:right="2200"/>
      <w:jc w:val="center"/>
    </w:pPr>
    <w:rPr>
      <w:rFonts w:ascii="Arial" w:eastAsia="Times New Roman" w:hAnsi="Arial" w:cs="Arial"/>
      <w:i/>
      <w:iCs/>
      <w:sz w:val="28"/>
      <w:szCs w:val="28"/>
      <w:lang w:val="en-US"/>
    </w:rPr>
  </w:style>
  <w:style w:type="paragraph" w:customStyle="1" w:styleId="11">
    <w:name w:val="Обычный1"/>
    <w:rsid w:val="00BC698F"/>
    <w:pPr>
      <w:widowControl w:val="0"/>
      <w:jc w:val="both"/>
    </w:pPr>
    <w:rPr>
      <w:rFonts w:ascii="Times New Roman" w:eastAsia="Times New Roman" w:hAnsi="Times New Roman"/>
      <w:sz w:val="16"/>
    </w:rPr>
  </w:style>
  <w:style w:type="paragraph" w:styleId="31">
    <w:name w:val="Body Text Indent 3"/>
    <w:basedOn w:val="a"/>
    <w:link w:val="32"/>
    <w:rsid w:val="00BC698F"/>
    <w:pPr>
      <w:ind w:left="360"/>
      <w:jc w:val="both"/>
    </w:pPr>
    <w:rPr>
      <w:sz w:val="28"/>
      <w:lang w:val="x-none"/>
    </w:rPr>
  </w:style>
  <w:style w:type="character" w:customStyle="1" w:styleId="32">
    <w:name w:val="Основной текст с отступом 3 Знак"/>
    <w:link w:val="31"/>
    <w:rsid w:val="00BC698F"/>
    <w:rPr>
      <w:rFonts w:ascii="Times New Roman" w:eastAsia="Times New Roman" w:hAnsi="Times New Roman" w:cs="Times New Roman"/>
      <w:sz w:val="28"/>
      <w:szCs w:val="24"/>
      <w:lang w:eastAsia="ru-RU"/>
    </w:rPr>
  </w:style>
  <w:style w:type="paragraph" w:customStyle="1" w:styleId="opispole">
    <w:name w:val="opis_pole"/>
    <w:basedOn w:val="a"/>
    <w:rsid w:val="00BC698F"/>
    <w:pPr>
      <w:spacing w:before="100" w:beforeAutospacing="1" w:after="100" w:afterAutospacing="1"/>
    </w:pPr>
  </w:style>
  <w:style w:type="paragraph" w:customStyle="1" w:styleId="opispoleabz">
    <w:name w:val="opis_pole_abz"/>
    <w:basedOn w:val="a"/>
    <w:rsid w:val="00BC698F"/>
    <w:pPr>
      <w:spacing w:before="100" w:beforeAutospacing="1" w:after="100" w:afterAutospacing="1"/>
    </w:pPr>
  </w:style>
  <w:style w:type="character" w:customStyle="1" w:styleId="30">
    <w:name w:val="Заголовок 3 Знак"/>
    <w:link w:val="3"/>
    <w:uiPriority w:val="9"/>
    <w:rsid w:val="0081666B"/>
    <w:rPr>
      <w:rFonts w:ascii="Cambria" w:eastAsia="Times New Roman" w:hAnsi="Cambria" w:cs="Times New Roman"/>
      <w:b/>
      <w:bCs/>
      <w:sz w:val="26"/>
      <w:szCs w:val="26"/>
    </w:rPr>
  </w:style>
  <w:style w:type="paragraph" w:styleId="a3">
    <w:name w:val="Body Text"/>
    <w:basedOn w:val="a"/>
    <w:link w:val="a4"/>
    <w:uiPriority w:val="99"/>
    <w:unhideWhenUsed/>
    <w:rsid w:val="0081666B"/>
    <w:pPr>
      <w:spacing w:after="120"/>
    </w:pPr>
    <w:rPr>
      <w:lang w:val="x-none" w:eastAsia="x-none"/>
    </w:rPr>
  </w:style>
  <w:style w:type="character" w:customStyle="1" w:styleId="a4">
    <w:name w:val="Основной текст Знак"/>
    <w:link w:val="a3"/>
    <w:uiPriority w:val="99"/>
    <w:rsid w:val="0081666B"/>
    <w:rPr>
      <w:rFonts w:ascii="Times New Roman" w:eastAsia="Times New Roman" w:hAnsi="Times New Roman"/>
      <w:sz w:val="24"/>
      <w:szCs w:val="24"/>
    </w:rPr>
  </w:style>
  <w:style w:type="character" w:customStyle="1" w:styleId="20">
    <w:name w:val="Заголовок 2 Знак"/>
    <w:link w:val="2"/>
    <w:uiPriority w:val="9"/>
    <w:semiHidden/>
    <w:rsid w:val="0081666B"/>
    <w:rPr>
      <w:rFonts w:ascii="Cambria" w:eastAsia="Times New Roman" w:hAnsi="Cambria" w:cs="Times New Roman"/>
      <w:b/>
      <w:bCs/>
      <w:i/>
      <w:iCs/>
      <w:sz w:val="28"/>
      <w:szCs w:val="28"/>
    </w:rPr>
  </w:style>
  <w:style w:type="character" w:customStyle="1" w:styleId="40">
    <w:name w:val="Заголовок 4 Знак"/>
    <w:link w:val="4"/>
    <w:uiPriority w:val="9"/>
    <w:semiHidden/>
    <w:rsid w:val="0081666B"/>
    <w:rPr>
      <w:rFonts w:ascii="Calibri" w:eastAsia="Times New Roman" w:hAnsi="Calibri" w:cs="Times New Roman"/>
      <w:b/>
      <w:bCs/>
      <w:sz w:val="28"/>
      <w:szCs w:val="28"/>
    </w:rPr>
  </w:style>
  <w:style w:type="paragraph" w:styleId="a5">
    <w:name w:val="header"/>
    <w:basedOn w:val="a"/>
    <w:link w:val="a6"/>
    <w:uiPriority w:val="99"/>
    <w:unhideWhenUsed/>
    <w:rsid w:val="0081666B"/>
    <w:pPr>
      <w:tabs>
        <w:tab w:val="center" w:pos="4677"/>
        <w:tab w:val="right" w:pos="9355"/>
      </w:tabs>
    </w:pPr>
    <w:rPr>
      <w:lang w:val="x-none" w:eastAsia="x-none"/>
    </w:rPr>
  </w:style>
  <w:style w:type="character" w:customStyle="1" w:styleId="a6">
    <w:name w:val="Верхний колонтитул Знак"/>
    <w:link w:val="a5"/>
    <w:uiPriority w:val="99"/>
    <w:rsid w:val="0081666B"/>
    <w:rPr>
      <w:rFonts w:ascii="Times New Roman" w:eastAsia="Times New Roman" w:hAnsi="Times New Roman"/>
      <w:sz w:val="24"/>
      <w:szCs w:val="24"/>
    </w:rPr>
  </w:style>
  <w:style w:type="paragraph" w:styleId="a7">
    <w:name w:val="footer"/>
    <w:basedOn w:val="a"/>
    <w:link w:val="a8"/>
    <w:uiPriority w:val="99"/>
    <w:unhideWhenUsed/>
    <w:rsid w:val="0081666B"/>
    <w:pPr>
      <w:tabs>
        <w:tab w:val="center" w:pos="4677"/>
        <w:tab w:val="right" w:pos="9355"/>
      </w:tabs>
    </w:pPr>
    <w:rPr>
      <w:lang w:val="x-none" w:eastAsia="x-none"/>
    </w:rPr>
  </w:style>
  <w:style w:type="character" w:customStyle="1" w:styleId="a8">
    <w:name w:val="Нижний колонтитул Знак"/>
    <w:link w:val="a7"/>
    <w:uiPriority w:val="99"/>
    <w:rsid w:val="0081666B"/>
    <w:rPr>
      <w:rFonts w:ascii="Times New Roman" w:eastAsia="Times New Roman" w:hAnsi="Times New Roman"/>
      <w:sz w:val="24"/>
      <w:szCs w:val="24"/>
    </w:rPr>
  </w:style>
  <w:style w:type="paragraph" w:customStyle="1" w:styleId="9">
    <w:name w:val="заголовок 9"/>
    <w:basedOn w:val="a"/>
    <w:next w:val="a"/>
    <w:rsid w:val="00720110"/>
    <w:pPr>
      <w:keepNext/>
      <w:ind w:firstLine="720"/>
      <w:jc w:val="both"/>
    </w:pPr>
    <w:rPr>
      <w:rFonts w:ascii="Aria Cyr" w:eastAsia="Aria Cyr" w:hAnsi="Aria Cyr"/>
      <w:b/>
      <w:szCs w:val="20"/>
    </w:rPr>
  </w:style>
  <w:style w:type="paragraph" w:styleId="a9">
    <w:name w:val="caption"/>
    <w:basedOn w:val="a"/>
    <w:next w:val="a"/>
    <w:qFormat/>
    <w:rsid w:val="00720110"/>
    <w:pPr>
      <w:widowControl w:val="0"/>
      <w:tabs>
        <w:tab w:val="left" w:pos="720"/>
      </w:tabs>
      <w:spacing w:line="360" w:lineRule="auto"/>
      <w:ind w:firstLine="459"/>
      <w:jc w:val="both"/>
    </w:pPr>
    <w:rPr>
      <w:rFonts w:eastAsia="Aria Cyr"/>
      <w:bCs/>
      <w:sz w:val="28"/>
      <w:szCs w:val="20"/>
    </w:rPr>
  </w:style>
  <w:style w:type="paragraph" w:styleId="aa">
    <w:name w:val="List Paragraph"/>
    <w:basedOn w:val="a"/>
    <w:uiPriority w:val="34"/>
    <w:qFormat/>
    <w:rsid w:val="00D70D5E"/>
    <w:pPr>
      <w:widowControl w:val="0"/>
      <w:autoSpaceDE w:val="0"/>
      <w:autoSpaceDN w:val="0"/>
      <w:adjustRightInd w:val="0"/>
      <w:ind w:left="720"/>
      <w:contextualSpacing/>
    </w:pPr>
    <w:rPr>
      <w:sz w:val="20"/>
      <w:szCs w:val="20"/>
    </w:rPr>
  </w:style>
  <w:style w:type="paragraph" w:styleId="ab">
    <w:name w:val="Balloon Text"/>
    <w:basedOn w:val="a"/>
    <w:link w:val="ac"/>
    <w:uiPriority w:val="99"/>
    <w:semiHidden/>
    <w:unhideWhenUsed/>
    <w:rsid w:val="008B1FFD"/>
    <w:rPr>
      <w:rFonts w:ascii="Segoe UI" w:hAnsi="Segoe UI"/>
      <w:sz w:val="18"/>
      <w:szCs w:val="18"/>
      <w:lang w:val="x-none" w:eastAsia="x-none"/>
    </w:rPr>
  </w:style>
  <w:style w:type="character" w:customStyle="1" w:styleId="ac">
    <w:name w:val="Текст выноски Знак"/>
    <w:link w:val="ab"/>
    <w:uiPriority w:val="99"/>
    <w:semiHidden/>
    <w:rsid w:val="008B1FFD"/>
    <w:rPr>
      <w:rFonts w:ascii="Segoe UI" w:eastAsia="Times New Roman" w:hAnsi="Segoe UI" w:cs="Segoe UI"/>
      <w:sz w:val="18"/>
      <w:szCs w:val="18"/>
    </w:rPr>
  </w:style>
  <w:style w:type="paragraph" w:styleId="ad">
    <w:name w:val="annotation text"/>
    <w:basedOn w:val="a"/>
    <w:link w:val="ae"/>
    <w:uiPriority w:val="99"/>
    <w:semiHidden/>
    <w:unhideWhenUsed/>
    <w:rsid w:val="000411AA"/>
    <w:rPr>
      <w:sz w:val="20"/>
      <w:szCs w:val="20"/>
      <w:lang w:val="x-none" w:eastAsia="x-none"/>
    </w:rPr>
  </w:style>
  <w:style w:type="character" w:customStyle="1" w:styleId="ae">
    <w:name w:val="Текст примечания Знак"/>
    <w:link w:val="ad"/>
    <w:uiPriority w:val="99"/>
    <w:semiHidden/>
    <w:rsid w:val="000411AA"/>
    <w:rPr>
      <w:rFonts w:ascii="Times New Roman" w:eastAsia="Times New Roman" w:hAnsi="Times New Roman"/>
    </w:rPr>
  </w:style>
  <w:style w:type="paragraph" w:styleId="af">
    <w:name w:val="annotation subject"/>
    <w:basedOn w:val="ad"/>
    <w:next w:val="ad"/>
    <w:link w:val="af0"/>
    <w:uiPriority w:val="99"/>
    <w:semiHidden/>
    <w:unhideWhenUsed/>
    <w:rsid w:val="000411AA"/>
    <w:rPr>
      <w:b/>
      <w:bCs/>
    </w:rPr>
  </w:style>
  <w:style w:type="character" w:customStyle="1" w:styleId="af0">
    <w:name w:val="Тема примечания Знак"/>
    <w:link w:val="af"/>
    <w:uiPriority w:val="99"/>
    <w:semiHidden/>
    <w:rsid w:val="000411AA"/>
    <w:rPr>
      <w:rFonts w:ascii="Times New Roman" w:eastAsia="Times New Roman" w:hAnsi="Times New Roman"/>
      <w:b/>
      <w:bCs/>
    </w:rPr>
  </w:style>
  <w:style w:type="paragraph" w:customStyle="1" w:styleId="Default">
    <w:name w:val="Default"/>
    <w:rsid w:val="00FE298B"/>
    <w:pPr>
      <w:autoSpaceDE w:val="0"/>
      <w:autoSpaceDN w:val="0"/>
      <w:adjustRightInd w:val="0"/>
    </w:pPr>
    <w:rPr>
      <w:rFonts w:ascii="Times New Roman" w:eastAsia="Times New Roman" w:hAnsi="Times New Roman"/>
      <w:color w:val="000000"/>
      <w:sz w:val="24"/>
      <w:szCs w:val="24"/>
    </w:rPr>
  </w:style>
  <w:style w:type="paragraph" w:customStyle="1" w:styleId="CM2">
    <w:name w:val="CM2"/>
    <w:basedOn w:val="a"/>
    <w:next w:val="a"/>
    <w:uiPriority w:val="99"/>
    <w:rsid w:val="00FE298B"/>
    <w:pPr>
      <w:autoSpaceDE w:val="0"/>
      <w:autoSpaceDN w:val="0"/>
      <w:adjustRightInd w:val="0"/>
      <w:spacing w:line="160" w:lineRule="atLeast"/>
    </w:pPr>
    <w:rPr>
      <w:rFonts w:ascii="AHPOC L+ Helios" w:hAnsi="AHPOC L+ Helios"/>
    </w:rPr>
  </w:style>
  <w:style w:type="paragraph" w:customStyle="1" w:styleId="Standard">
    <w:name w:val="Standard"/>
    <w:rsid w:val="009063A3"/>
    <w:rPr>
      <w:rFonts w:ascii="Times New Roman" w:eastAsia="Times New Roman" w:hAnsi="Times New Roman"/>
      <w:snapToGrid w:val="0"/>
      <w:sz w:val="24"/>
      <w:lang w:val="en-US" w:eastAsia="en-US"/>
    </w:rPr>
  </w:style>
  <w:style w:type="paragraph" w:styleId="af1">
    <w:name w:val="Normal (Web)"/>
    <w:basedOn w:val="a"/>
    <w:rsid w:val="000E215C"/>
    <w:pPr>
      <w:spacing w:before="100" w:beforeAutospacing="1" w:after="100" w:afterAutospacing="1"/>
    </w:pPr>
  </w:style>
  <w:style w:type="character" w:styleId="af2">
    <w:name w:val="Hyperlink"/>
    <w:uiPriority w:val="99"/>
    <w:unhideWhenUsed/>
    <w:rsid w:val="00D9190E"/>
    <w:rPr>
      <w:color w:val="0563C1"/>
      <w:u w:val="single"/>
    </w:rPr>
  </w:style>
  <w:style w:type="paragraph" w:customStyle="1" w:styleId="Style5">
    <w:name w:val="Style5"/>
    <w:basedOn w:val="a"/>
    <w:uiPriority w:val="99"/>
    <w:rsid w:val="00AF7B95"/>
    <w:pPr>
      <w:widowControl w:val="0"/>
      <w:autoSpaceDE w:val="0"/>
      <w:autoSpaceDN w:val="0"/>
      <w:adjustRightInd w:val="0"/>
      <w:spacing w:line="274" w:lineRule="exact"/>
      <w:jc w:val="both"/>
    </w:pPr>
  </w:style>
  <w:style w:type="character" w:styleId="af3">
    <w:name w:val="annotation reference"/>
    <w:uiPriority w:val="99"/>
    <w:semiHidden/>
    <w:unhideWhenUsed/>
    <w:rsid w:val="006C4D88"/>
    <w:rPr>
      <w:sz w:val="16"/>
      <w:szCs w:val="16"/>
    </w:rPr>
  </w:style>
  <w:style w:type="paragraph" w:customStyle="1" w:styleId="Normal0">
    <w:name w:val="Normal_0"/>
    <w:rsid w:val="004A3DBD"/>
    <w:pPr>
      <w:widowControl w:val="0"/>
      <w:jc w:val="both"/>
    </w:pPr>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845">
      <w:bodyDiv w:val="1"/>
      <w:marLeft w:val="0"/>
      <w:marRight w:val="0"/>
      <w:marTop w:val="0"/>
      <w:marBottom w:val="0"/>
      <w:divBdr>
        <w:top w:val="none" w:sz="0" w:space="0" w:color="auto"/>
        <w:left w:val="none" w:sz="0" w:space="0" w:color="auto"/>
        <w:bottom w:val="none" w:sz="0" w:space="0" w:color="auto"/>
        <w:right w:val="none" w:sz="0" w:space="0" w:color="auto"/>
      </w:divBdr>
    </w:div>
    <w:div w:id="74673460">
      <w:bodyDiv w:val="1"/>
      <w:marLeft w:val="0"/>
      <w:marRight w:val="0"/>
      <w:marTop w:val="0"/>
      <w:marBottom w:val="0"/>
      <w:divBdr>
        <w:top w:val="none" w:sz="0" w:space="0" w:color="auto"/>
        <w:left w:val="none" w:sz="0" w:space="0" w:color="auto"/>
        <w:bottom w:val="none" w:sz="0" w:space="0" w:color="auto"/>
        <w:right w:val="none" w:sz="0" w:space="0" w:color="auto"/>
      </w:divBdr>
    </w:div>
    <w:div w:id="78214089">
      <w:bodyDiv w:val="1"/>
      <w:marLeft w:val="0"/>
      <w:marRight w:val="0"/>
      <w:marTop w:val="0"/>
      <w:marBottom w:val="0"/>
      <w:divBdr>
        <w:top w:val="none" w:sz="0" w:space="0" w:color="auto"/>
        <w:left w:val="none" w:sz="0" w:space="0" w:color="auto"/>
        <w:bottom w:val="none" w:sz="0" w:space="0" w:color="auto"/>
        <w:right w:val="none" w:sz="0" w:space="0" w:color="auto"/>
      </w:divBdr>
    </w:div>
    <w:div w:id="104277659">
      <w:bodyDiv w:val="1"/>
      <w:marLeft w:val="0"/>
      <w:marRight w:val="0"/>
      <w:marTop w:val="0"/>
      <w:marBottom w:val="0"/>
      <w:divBdr>
        <w:top w:val="none" w:sz="0" w:space="0" w:color="auto"/>
        <w:left w:val="none" w:sz="0" w:space="0" w:color="auto"/>
        <w:bottom w:val="none" w:sz="0" w:space="0" w:color="auto"/>
        <w:right w:val="none" w:sz="0" w:space="0" w:color="auto"/>
      </w:divBdr>
    </w:div>
    <w:div w:id="146866673">
      <w:bodyDiv w:val="1"/>
      <w:marLeft w:val="0"/>
      <w:marRight w:val="0"/>
      <w:marTop w:val="0"/>
      <w:marBottom w:val="0"/>
      <w:divBdr>
        <w:top w:val="none" w:sz="0" w:space="0" w:color="auto"/>
        <w:left w:val="none" w:sz="0" w:space="0" w:color="auto"/>
        <w:bottom w:val="none" w:sz="0" w:space="0" w:color="auto"/>
        <w:right w:val="none" w:sz="0" w:space="0" w:color="auto"/>
      </w:divBdr>
    </w:div>
    <w:div w:id="375005299">
      <w:bodyDiv w:val="1"/>
      <w:marLeft w:val="0"/>
      <w:marRight w:val="0"/>
      <w:marTop w:val="0"/>
      <w:marBottom w:val="0"/>
      <w:divBdr>
        <w:top w:val="none" w:sz="0" w:space="0" w:color="auto"/>
        <w:left w:val="none" w:sz="0" w:space="0" w:color="auto"/>
        <w:bottom w:val="none" w:sz="0" w:space="0" w:color="auto"/>
        <w:right w:val="none" w:sz="0" w:space="0" w:color="auto"/>
      </w:divBdr>
    </w:div>
    <w:div w:id="633953113">
      <w:bodyDiv w:val="1"/>
      <w:marLeft w:val="0"/>
      <w:marRight w:val="0"/>
      <w:marTop w:val="0"/>
      <w:marBottom w:val="0"/>
      <w:divBdr>
        <w:top w:val="none" w:sz="0" w:space="0" w:color="auto"/>
        <w:left w:val="none" w:sz="0" w:space="0" w:color="auto"/>
        <w:bottom w:val="none" w:sz="0" w:space="0" w:color="auto"/>
        <w:right w:val="none" w:sz="0" w:space="0" w:color="auto"/>
      </w:divBdr>
    </w:div>
    <w:div w:id="642277135">
      <w:bodyDiv w:val="1"/>
      <w:marLeft w:val="0"/>
      <w:marRight w:val="0"/>
      <w:marTop w:val="0"/>
      <w:marBottom w:val="0"/>
      <w:divBdr>
        <w:top w:val="none" w:sz="0" w:space="0" w:color="auto"/>
        <w:left w:val="none" w:sz="0" w:space="0" w:color="auto"/>
        <w:bottom w:val="none" w:sz="0" w:space="0" w:color="auto"/>
        <w:right w:val="none" w:sz="0" w:space="0" w:color="auto"/>
      </w:divBdr>
    </w:div>
    <w:div w:id="741682691">
      <w:bodyDiv w:val="1"/>
      <w:marLeft w:val="0"/>
      <w:marRight w:val="0"/>
      <w:marTop w:val="0"/>
      <w:marBottom w:val="0"/>
      <w:divBdr>
        <w:top w:val="none" w:sz="0" w:space="0" w:color="auto"/>
        <w:left w:val="none" w:sz="0" w:space="0" w:color="auto"/>
        <w:bottom w:val="none" w:sz="0" w:space="0" w:color="auto"/>
        <w:right w:val="none" w:sz="0" w:space="0" w:color="auto"/>
      </w:divBdr>
    </w:div>
    <w:div w:id="762452061">
      <w:bodyDiv w:val="1"/>
      <w:marLeft w:val="0"/>
      <w:marRight w:val="0"/>
      <w:marTop w:val="0"/>
      <w:marBottom w:val="0"/>
      <w:divBdr>
        <w:top w:val="none" w:sz="0" w:space="0" w:color="auto"/>
        <w:left w:val="none" w:sz="0" w:space="0" w:color="auto"/>
        <w:bottom w:val="none" w:sz="0" w:space="0" w:color="auto"/>
        <w:right w:val="none" w:sz="0" w:space="0" w:color="auto"/>
      </w:divBdr>
    </w:div>
    <w:div w:id="797525951">
      <w:bodyDiv w:val="1"/>
      <w:marLeft w:val="0"/>
      <w:marRight w:val="0"/>
      <w:marTop w:val="0"/>
      <w:marBottom w:val="0"/>
      <w:divBdr>
        <w:top w:val="none" w:sz="0" w:space="0" w:color="auto"/>
        <w:left w:val="none" w:sz="0" w:space="0" w:color="auto"/>
        <w:bottom w:val="none" w:sz="0" w:space="0" w:color="auto"/>
        <w:right w:val="none" w:sz="0" w:space="0" w:color="auto"/>
      </w:divBdr>
    </w:div>
    <w:div w:id="1034959783">
      <w:bodyDiv w:val="1"/>
      <w:marLeft w:val="0"/>
      <w:marRight w:val="0"/>
      <w:marTop w:val="0"/>
      <w:marBottom w:val="0"/>
      <w:divBdr>
        <w:top w:val="none" w:sz="0" w:space="0" w:color="auto"/>
        <w:left w:val="none" w:sz="0" w:space="0" w:color="auto"/>
        <w:bottom w:val="none" w:sz="0" w:space="0" w:color="auto"/>
        <w:right w:val="none" w:sz="0" w:space="0" w:color="auto"/>
      </w:divBdr>
    </w:div>
    <w:div w:id="1062407872">
      <w:bodyDiv w:val="1"/>
      <w:marLeft w:val="0"/>
      <w:marRight w:val="0"/>
      <w:marTop w:val="0"/>
      <w:marBottom w:val="0"/>
      <w:divBdr>
        <w:top w:val="none" w:sz="0" w:space="0" w:color="auto"/>
        <w:left w:val="none" w:sz="0" w:space="0" w:color="auto"/>
        <w:bottom w:val="none" w:sz="0" w:space="0" w:color="auto"/>
        <w:right w:val="none" w:sz="0" w:space="0" w:color="auto"/>
      </w:divBdr>
    </w:div>
    <w:div w:id="1281957777">
      <w:bodyDiv w:val="1"/>
      <w:marLeft w:val="0"/>
      <w:marRight w:val="0"/>
      <w:marTop w:val="0"/>
      <w:marBottom w:val="0"/>
      <w:divBdr>
        <w:top w:val="none" w:sz="0" w:space="0" w:color="auto"/>
        <w:left w:val="none" w:sz="0" w:space="0" w:color="auto"/>
        <w:bottom w:val="none" w:sz="0" w:space="0" w:color="auto"/>
        <w:right w:val="none" w:sz="0" w:space="0" w:color="auto"/>
      </w:divBdr>
    </w:div>
    <w:div w:id="1352144130">
      <w:bodyDiv w:val="1"/>
      <w:marLeft w:val="0"/>
      <w:marRight w:val="0"/>
      <w:marTop w:val="0"/>
      <w:marBottom w:val="0"/>
      <w:divBdr>
        <w:top w:val="none" w:sz="0" w:space="0" w:color="auto"/>
        <w:left w:val="none" w:sz="0" w:space="0" w:color="auto"/>
        <w:bottom w:val="none" w:sz="0" w:space="0" w:color="auto"/>
        <w:right w:val="none" w:sz="0" w:space="0" w:color="auto"/>
      </w:divBdr>
    </w:div>
    <w:div w:id="1388451909">
      <w:bodyDiv w:val="1"/>
      <w:marLeft w:val="0"/>
      <w:marRight w:val="0"/>
      <w:marTop w:val="0"/>
      <w:marBottom w:val="0"/>
      <w:divBdr>
        <w:top w:val="none" w:sz="0" w:space="0" w:color="auto"/>
        <w:left w:val="none" w:sz="0" w:space="0" w:color="auto"/>
        <w:bottom w:val="none" w:sz="0" w:space="0" w:color="auto"/>
        <w:right w:val="none" w:sz="0" w:space="0" w:color="auto"/>
      </w:divBdr>
    </w:div>
    <w:div w:id="1577738013">
      <w:bodyDiv w:val="1"/>
      <w:marLeft w:val="0"/>
      <w:marRight w:val="0"/>
      <w:marTop w:val="0"/>
      <w:marBottom w:val="0"/>
      <w:divBdr>
        <w:top w:val="none" w:sz="0" w:space="0" w:color="auto"/>
        <w:left w:val="none" w:sz="0" w:space="0" w:color="auto"/>
        <w:bottom w:val="none" w:sz="0" w:space="0" w:color="auto"/>
        <w:right w:val="none" w:sz="0" w:space="0" w:color="auto"/>
      </w:divBdr>
    </w:div>
    <w:div w:id="1645967634">
      <w:bodyDiv w:val="1"/>
      <w:marLeft w:val="0"/>
      <w:marRight w:val="0"/>
      <w:marTop w:val="0"/>
      <w:marBottom w:val="0"/>
      <w:divBdr>
        <w:top w:val="none" w:sz="0" w:space="0" w:color="auto"/>
        <w:left w:val="none" w:sz="0" w:space="0" w:color="auto"/>
        <w:bottom w:val="none" w:sz="0" w:space="0" w:color="auto"/>
        <w:right w:val="none" w:sz="0" w:space="0" w:color="auto"/>
      </w:divBdr>
    </w:div>
    <w:div w:id="1739397740">
      <w:bodyDiv w:val="1"/>
      <w:marLeft w:val="0"/>
      <w:marRight w:val="0"/>
      <w:marTop w:val="0"/>
      <w:marBottom w:val="0"/>
      <w:divBdr>
        <w:top w:val="none" w:sz="0" w:space="0" w:color="auto"/>
        <w:left w:val="none" w:sz="0" w:space="0" w:color="auto"/>
        <w:bottom w:val="none" w:sz="0" w:space="0" w:color="auto"/>
        <w:right w:val="none" w:sz="0" w:space="0" w:color="auto"/>
      </w:divBdr>
    </w:div>
    <w:div w:id="1823346359">
      <w:bodyDiv w:val="1"/>
      <w:marLeft w:val="0"/>
      <w:marRight w:val="0"/>
      <w:marTop w:val="0"/>
      <w:marBottom w:val="0"/>
      <w:divBdr>
        <w:top w:val="none" w:sz="0" w:space="0" w:color="auto"/>
        <w:left w:val="none" w:sz="0" w:space="0" w:color="auto"/>
        <w:bottom w:val="none" w:sz="0" w:space="0" w:color="auto"/>
        <w:right w:val="none" w:sz="0" w:space="0" w:color="auto"/>
      </w:divBdr>
    </w:div>
    <w:div w:id="2026712574">
      <w:bodyDiv w:val="1"/>
      <w:marLeft w:val="0"/>
      <w:marRight w:val="0"/>
      <w:marTop w:val="0"/>
      <w:marBottom w:val="0"/>
      <w:divBdr>
        <w:top w:val="none" w:sz="0" w:space="0" w:color="auto"/>
        <w:left w:val="none" w:sz="0" w:space="0" w:color="auto"/>
        <w:bottom w:val="none" w:sz="0" w:space="0" w:color="auto"/>
        <w:right w:val="none" w:sz="0" w:space="0" w:color="auto"/>
      </w:divBdr>
    </w:div>
    <w:div w:id="2074617747">
      <w:bodyDiv w:val="1"/>
      <w:marLeft w:val="0"/>
      <w:marRight w:val="0"/>
      <w:marTop w:val="0"/>
      <w:marBottom w:val="0"/>
      <w:divBdr>
        <w:top w:val="none" w:sz="0" w:space="0" w:color="auto"/>
        <w:left w:val="none" w:sz="0" w:space="0" w:color="auto"/>
        <w:bottom w:val="none" w:sz="0" w:space="0" w:color="auto"/>
        <w:right w:val="none" w:sz="0" w:space="0" w:color="auto"/>
      </w:divBdr>
    </w:div>
    <w:div w:id="209473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dd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762D1-C5B3-4285-95FE-BF6245A2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3578</Words>
  <Characters>20399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Фармасофт</Company>
  <LinksUpToDate>false</LinksUpToDate>
  <CharactersWithSpaces>23930</CharactersWithSpaces>
  <SharedDoc>false</SharedDoc>
  <HLinks>
    <vt:vector size="12" baseType="variant">
      <vt:variant>
        <vt:i4>7667774</vt:i4>
      </vt:variant>
      <vt:variant>
        <vt:i4>3</vt:i4>
      </vt:variant>
      <vt:variant>
        <vt:i4>0</vt:i4>
      </vt:variant>
      <vt:variant>
        <vt:i4>5</vt:i4>
      </vt:variant>
      <vt:variant>
        <vt:lpwstr>http://www.ndda.kz/</vt:lpwstr>
      </vt:variant>
      <vt:variant>
        <vt:lpwstr/>
      </vt:variant>
      <vt:variant>
        <vt:i4>4587575</vt:i4>
      </vt:variant>
      <vt:variant>
        <vt:i4>0</vt:i4>
      </vt:variant>
      <vt:variant>
        <vt:i4>0</vt:i4>
      </vt:variant>
      <vt:variant>
        <vt:i4>5</vt:i4>
      </vt:variant>
      <vt:variant>
        <vt:lpwstr>mailto:info-kz@vektorpharm.ru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Farmasoft</dc:creator>
  <cp:lastModifiedBy>Алтынай М. Косалбаева</cp:lastModifiedBy>
  <cp:revision>3</cp:revision>
  <cp:lastPrinted>2019-07-23T11:01:00Z</cp:lastPrinted>
  <dcterms:created xsi:type="dcterms:W3CDTF">2025-10-07T10:52:00Z</dcterms:created>
  <dcterms:modified xsi:type="dcterms:W3CDTF">2025-10-21T05:22:00Z</dcterms:modified>
</cp:coreProperties>
</file>